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5B15" w14:textId="77777777" w:rsidR="005542A9" w:rsidRDefault="005542A9" w:rsidP="005542A9">
      <w:pPr>
        <w:spacing w:line="240" w:lineRule="auto"/>
        <w:rPr>
          <w:rFonts w:ascii="Arial" w:hAnsi="Arial" w:cs="Arial"/>
          <w:sz w:val="40"/>
          <w:szCs w:val="40"/>
        </w:rPr>
      </w:pPr>
      <w:r>
        <w:rPr>
          <w:rFonts w:ascii="Arial" w:hAnsi="Arial" w:cs="Arial"/>
          <w:noProof/>
          <w:sz w:val="32"/>
          <w:szCs w:val="32"/>
          <w:lang w:eastAsia="en-GB"/>
        </w:rPr>
        <w:drawing>
          <wp:anchor distT="0" distB="0" distL="114300" distR="114300" simplePos="0" relativeHeight="251659264" behindDoc="1" locked="0" layoutInCell="1" allowOverlap="1" wp14:anchorId="61450397" wp14:editId="2FA79824">
            <wp:simplePos x="0" y="0"/>
            <wp:positionH relativeFrom="column">
              <wp:posOffset>8260080</wp:posOffset>
            </wp:positionH>
            <wp:positionV relativeFrom="paragraph">
              <wp:posOffset>635</wp:posOffset>
            </wp:positionV>
            <wp:extent cx="533400" cy="755650"/>
            <wp:effectExtent l="0" t="0" r="0" b="6350"/>
            <wp:wrapTight wrapText="left">
              <wp:wrapPolygon edited="0">
                <wp:start x="0" y="0"/>
                <wp:lineTo x="0" y="17970"/>
                <wp:lineTo x="2314" y="21237"/>
                <wp:lineTo x="18514" y="21237"/>
                <wp:lineTo x="20829" y="17970"/>
                <wp:lineTo x="208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7556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40"/>
          <w:szCs w:val="40"/>
        </w:rPr>
        <w:t>INFORMATION SHARING PROTOCOL</w:t>
      </w:r>
    </w:p>
    <w:p w14:paraId="236A2B8B" w14:textId="77777777" w:rsidR="005542A9" w:rsidRPr="00955DB1" w:rsidRDefault="005542A9" w:rsidP="005542A9">
      <w:pPr>
        <w:pStyle w:val="Heading1"/>
        <w:rPr>
          <w:rFonts w:cs="Arial"/>
          <w:sz w:val="32"/>
        </w:rPr>
      </w:pPr>
      <w:bookmarkStart w:id="0" w:name="_Toc331664841"/>
      <w:r w:rsidRPr="00955DB1">
        <w:rPr>
          <w:rFonts w:cs="Arial"/>
          <w:sz w:val="32"/>
        </w:rPr>
        <w:t>SUMMARY SHEET</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678"/>
        <w:gridCol w:w="1253"/>
        <w:gridCol w:w="1342"/>
        <w:gridCol w:w="1289"/>
        <w:gridCol w:w="3163"/>
        <w:gridCol w:w="1579"/>
        <w:gridCol w:w="2265"/>
      </w:tblGrid>
      <w:tr w:rsidR="005542A9" w:rsidRPr="00766582" w14:paraId="5D653C82" w14:textId="77777777" w:rsidTr="0050414B">
        <w:tc>
          <w:tcPr>
            <w:tcW w:w="1096" w:type="pct"/>
            <w:gridSpan w:val="2"/>
            <w:shd w:val="clear" w:color="auto" w:fill="003399"/>
            <w:vAlign w:val="center"/>
          </w:tcPr>
          <w:p w14:paraId="3B15312A" w14:textId="77777777" w:rsidR="005542A9" w:rsidRPr="0069706F" w:rsidRDefault="005542A9" w:rsidP="0050414B">
            <w:pPr>
              <w:rPr>
                <w:rFonts w:ascii="Arial" w:hAnsi="Arial" w:cs="Arial"/>
                <w:b/>
                <w:snapToGrid w:val="0"/>
                <w:color w:val="FFFFFF"/>
                <w:sz w:val="32"/>
              </w:rPr>
            </w:pPr>
            <w:r w:rsidRPr="00955DB1">
              <w:rPr>
                <w:rFonts w:ascii="Arial" w:hAnsi="Arial" w:cs="Arial"/>
                <w:b/>
                <w:snapToGrid w:val="0"/>
                <w:color w:val="FFFFFF" w:themeColor="background1"/>
                <w:sz w:val="32"/>
              </w:rPr>
              <w:t>Title of Agreement</w:t>
            </w:r>
          </w:p>
        </w:tc>
        <w:tc>
          <w:tcPr>
            <w:tcW w:w="3904" w:type="pct"/>
            <w:gridSpan w:val="6"/>
            <w:shd w:val="clear" w:color="auto" w:fill="FFFFFF"/>
          </w:tcPr>
          <w:p w14:paraId="370BDE8B" w14:textId="651D0BFB" w:rsidR="005542A9" w:rsidRPr="00BA20D9" w:rsidRDefault="005542A9" w:rsidP="0050414B">
            <w:pPr>
              <w:rPr>
                <w:rFonts w:ascii="Arial" w:hAnsi="Arial" w:cs="Arial"/>
                <w:b/>
                <w:snapToGrid w:val="0"/>
                <w:color w:val="000000"/>
                <w:sz w:val="28"/>
                <w:szCs w:val="28"/>
              </w:rPr>
            </w:pPr>
            <w:r w:rsidRPr="00BA20D9">
              <w:rPr>
                <w:rFonts w:ascii="Arial" w:hAnsi="Arial" w:cs="Arial"/>
                <w:b/>
                <w:snapToGrid w:val="0"/>
                <w:color w:val="000000"/>
                <w:sz w:val="28"/>
                <w:szCs w:val="28"/>
              </w:rPr>
              <w:t>Use of MSE Acute Care Portal for external clinical care purposes</w:t>
            </w:r>
          </w:p>
        </w:tc>
      </w:tr>
      <w:tr w:rsidR="005542A9" w:rsidRPr="00766582" w14:paraId="7BCDD4FC" w14:textId="77777777" w:rsidTr="0050414B">
        <w:trPr>
          <w:trHeight w:val="885"/>
        </w:trPr>
        <w:tc>
          <w:tcPr>
            <w:tcW w:w="853" w:type="pct"/>
            <w:shd w:val="clear" w:color="auto" w:fill="DBE5F1" w:themeFill="accent1" w:themeFillTint="33"/>
            <w:vAlign w:val="center"/>
          </w:tcPr>
          <w:p w14:paraId="0FCF220B" w14:textId="77777777" w:rsidR="005542A9" w:rsidRPr="007B1A15" w:rsidRDefault="005542A9" w:rsidP="0050414B">
            <w:pPr>
              <w:jc w:val="center"/>
              <w:rPr>
                <w:rFonts w:ascii="Arial" w:hAnsi="Arial" w:cs="Arial"/>
                <w:b/>
                <w:snapToGrid w:val="0"/>
                <w:color w:val="000000"/>
              </w:rPr>
            </w:pPr>
            <w:r w:rsidRPr="007B1A15">
              <w:rPr>
                <w:rFonts w:ascii="Arial" w:hAnsi="Arial" w:cs="Arial"/>
                <w:b/>
                <w:snapToGrid w:val="0"/>
                <w:color w:val="000000"/>
              </w:rPr>
              <w:t>Organisation Name</w:t>
            </w:r>
          </w:p>
        </w:tc>
        <w:tc>
          <w:tcPr>
            <w:tcW w:w="692" w:type="pct"/>
            <w:gridSpan w:val="2"/>
            <w:shd w:val="clear" w:color="auto" w:fill="DBE5F1" w:themeFill="accent1" w:themeFillTint="33"/>
            <w:vAlign w:val="center"/>
          </w:tcPr>
          <w:p w14:paraId="1859B92B" w14:textId="77777777" w:rsidR="005542A9" w:rsidRPr="007B1A15" w:rsidRDefault="005542A9" w:rsidP="0050414B">
            <w:pPr>
              <w:jc w:val="center"/>
              <w:rPr>
                <w:rFonts w:ascii="Arial" w:hAnsi="Arial" w:cs="Arial"/>
                <w:b/>
              </w:rPr>
            </w:pPr>
            <w:r w:rsidRPr="007B1A15">
              <w:rPr>
                <w:rFonts w:ascii="Arial" w:hAnsi="Arial" w:cs="Arial"/>
                <w:b/>
              </w:rPr>
              <w:t>Head Office Address</w:t>
            </w:r>
          </w:p>
        </w:tc>
        <w:tc>
          <w:tcPr>
            <w:tcW w:w="481" w:type="pct"/>
            <w:shd w:val="clear" w:color="auto" w:fill="DBE5F1" w:themeFill="accent1" w:themeFillTint="33"/>
            <w:vAlign w:val="center"/>
          </w:tcPr>
          <w:p w14:paraId="452170CD" w14:textId="77777777" w:rsidR="005542A9" w:rsidRPr="007B1A15" w:rsidRDefault="005542A9" w:rsidP="0050414B">
            <w:pPr>
              <w:jc w:val="center"/>
              <w:rPr>
                <w:rFonts w:ascii="Arial" w:hAnsi="Arial" w:cs="Arial"/>
                <w:b/>
                <w:snapToGrid w:val="0"/>
              </w:rPr>
            </w:pPr>
            <w:r>
              <w:rPr>
                <w:rFonts w:ascii="Arial" w:hAnsi="Arial" w:cs="Arial"/>
                <w:b/>
                <w:snapToGrid w:val="0"/>
              </w:rPr>
              <w:t>P</w:t>
            </w:r>
            <w:r w:rsidRPr="007B1A15">
              <w:rPr>
                <w:rFonts w:ascii="Arial" w:hAnsi="Arial" w:cs="Arial"/>
                <w:b/>
                <w:snapToGrid w:val="0"/>
              </w:rPr>
              <w:t>hone</w:t>
            </w:r>
          </w:p>
        </w:tc>
        <w:tc>
          <w:tcPr>
            <w:tcW w:w="1596" w:type="pct"/>
            <w:gridSpan w:val="2"/>
            <w:shd w:val="clear" w:color="auto" w:fill="DBE5F1" w:themeFill="accent1" w:themeFillTint="33"/>
            <w:vAlign w:val="center"/>
          </w:tcPr>
          <w:p w14:paraId="2EF13B92" w14:textId="77777777" w:rsidR="005542A9" w:rsidRPr="007B1A15" w:rsidRDefault="005542A9" w:rsidP="0050414B">
            <w:pPr>
              <w:jc w:val="center"/>
              <w:rPr>
                <w:rFonts w:ascii="Arial" w:hAnsi="Arial" w:cs="Arial"/>
                <w:b/>
                <w:snapToGrid w:val="0"/>
              </w:rPr>
            </w:pPr>
            <w:r w:rsidRPr="007B1A15">
              <w:rPr>
                <w:rFonts w:ascii="Arial" w:hAnsi="Arial" w:cs="Arial"/>
                <w:b/>
                <w:snapToGrid w:val="0"/>
              </w:rPr>
              <w:t>Email</w:t>
            </w:r>
          </w:p>
        </w:tc>
        <w:tc>
          <w:tcPr>
            <w:tcW w:w="566" w:type="pct"/>
            <w:shd w:val="clear" w:color="auto" w:fill="DBE5F1" w:themeFill="accent1" w:themeFillTint="33"/>
            <w:vAlign w:val="center"/>
          </w:tcPr>
          <w:p w14:paraId="7787145F" w14:textId="77777777" w:rsidR="005542A9" w:rsidRPr="007B1A15" w:rsidRDefault="005542A9" w:rsidP="0050414B">
            <w:pPr>
              <w:jc w:val="center"/>
              <w:rPr>
                <w:rFonts w:ascii="Arial" w:hAnsi="Arial" w:cs="Arial"/>
                <w:b/>
                <w:snapToGrid w:val="0"/>
              </w:rPr>
            </w:pPr>
            <w:r>
              <w:rPr>
                <w:rFonts w:ascii="Arial" w:hAnsi="Arial" w:cs="Arial"/>
                <w:b/>
                <w:snapToGrid w:val="0"/>
              </w:rPr>
              <w:t>Named Data Protection Officer</w:t>
            </w:r>
          </w:p>
        </w:tc>
        <w:tc>
          <w:tcPr>
            <w:tcW w:w="812" w:type="pct"/>
            <w:shd w:val="clear" w:color="auto" w:fill="DBE5F1" w:themeFill="accent1" w:themeFillTint="33"/>
            <w:vAlign w:val="center"/>
          </w:tcPr>
          <w:p w14:paraId="14257388" w14:textId="77777777" w:rsidR="005542A9" w:rsidRPr="007B1A15" w:rsidRDefault="005542A9" w:rsidP="0050414B">
            <w:pPr>
              <w:jc w:val="center"/>
              <w:rPr>
                <w:rFonts w:ascii="Arial" w:hAnsi="Arial" w:cs="Arial"/>
                <w:b/>
                <w:snapToGrid w:val="0"/>
              </w:rPr>
            </w:pPr>
            <w:r w:rsidRPr="007B1A15">
              <w:rPr>
                <w:rFonts w:ascii="Arial" w:hAnsi="Arial" w:cs="Arial"/>
                <w:b/>
                <w:snapToGrid w:val="0"/>
              </w:rPr>
              <w:t xml:space="preserve">ICO </w:t>
            </w:r>
            <w:r>
              <w:rPr>
                <w:rFonts w:ascii="Arial" w:hAnsi="Arial" w:cs="Arial"/>
                <w:b/>
                <w:snapToGrid w:val="0"/>
              </w:rPr>
              <w:t>Notifica</w:t>
            </w:r>
            <w:r w:rsidRPr="007B1A15">
              <w:rPr>
                <w:rFonts w:ascii="Arial" w:hAnsi="Arial" w:cs="Arial"/>
                <w:b/>
                <w:snapToGrid w:val="0"/>
              </w:rPr>
              <w:t>tion reference</w:t>
            </w:r>
          </w:p>
        </w:tc>
      </w:tr>
      <w:tr w:rsidR="005542A9" w:rsidRPr="00766582" w14:paraId="42D855E8" w14:textId="77777777" w:rsidTr="0050414B">
        <w:trPr>
          <w:trHeight w:val="145"/>
        </w:trPr>
        <w:tc>
          <w:tcPr>
            <w:tcW w:w="853" w:type="pct"/>
            <w:vAlign w:val="center"/>
          </w:tcPr>
          <w:p w14:paraId="2270CAAC" w14:textId="77777777" w:rsidR="005542A9" w:rsidRPr="00766582" w:rsidRDefault="005542A9" w:rsidP="0050414B">
            <w:pPr>
              <w:rPr>
                <w:rFonts w:ascii="Arial" w:hAnsi="Arial" w:cs="Arial"/>
                <w:snapToGrid w:val="0"/>
                <w:color w:val="000000"/>
              </w:rPr>
            </w:pPr>
            <w:r>
              <w:rPr>
                <w:rFonts w:ascii="Arial" w:hAnsi="Arial" w:cs="Arial"/>
                <w:snapToGrid w:val="0"/>
                <w:color w:val="000000"/>
              </w:rPr>
              <w:t>Mid and South Essex Hospitals NHS Foundation Trust</w:t>
            </w:r>
          </w:p>
        </w:tc>
        <w:tc>
          <w:tcPr>
            <w:tcW w:w="692" w:type="pct"/>
            <w:gridSpan w:val="2"/>
            <w:vAlign w:val="center"/>
          </w:tcPr>
          <w:p w14:paraId="5C1BFD87" w14:textId="77777777" w:rsidR="005542A9" w:rsidRPr="00766582" w:rsidRDefault="005542A9" w:rsidP="0050414B">
            <w:pPr>
              <w:rPr>
                <w:rFonts w:ascii="Arial" w:hAnsi="Arial" w:cs="Arial"/>
                <w:snapToGrid w:val="0"/>
                <w:color w:val="000000"/>
              </w:rPr>
            </w:pPr>
            <w:r>
              <w:rPr>
                <w:rFonts w:ascii="Arial" w:hAnsi="Arial" w:cs="Arial"/>
                <w:snapToGrid w:val="0"/>
                <w:color w:val="000000"/>
              </w:rPr>
              <w:t>Prittlewell Chase, Westcliff On Sea, Southend, Essex</w:t>
            </w:r>
          </w:p>
        </w:tc>
        <w:tc>
          <w:tcPr>
            <w:tcW w:w="481" w:type="pct"/>
            <w:vAlign w:val="center"/>
          </w:tcPr>
          <w:p w14:paraId="38DA041A" w14:textId="77777777" w:rsidR="005542A9" w:rsidRPr="00766582" w:rsidRDefault="005542A9" w:rsidP="0050414B">
            <w:pPr>
              <w:rPr>
                <w:rFonts w:ascii="Arial" w:hAnsi="Arial" w:cs="Arial"/>
                <w:snapToGrid w:val="0"/>
                <w:color w:val="000000"/>
              </w:rPr>
            </w:pPr>
          </w:p>
        </w:tc>
        <w:tc>
          <w:tcPr>
            <w:tcW w:w="1596" w:type="pct"/>
            <w:gridSpan w:val="2"/>
            <w:vAlign w:val="center"/>
          </w:tcPr>
          <w:p w14:paraId="1EDC2E0B" w14:textId="77777777" w:rsidR="005542A9" w:rsidRPr="009F0B18" w:rsidRDefault="005542A9" w:rsidP="0050414B">
            <w:pPr>
              <w:rPr>
                <w:rFonts w:ascii="Arial" w:hAnsi="Arial" w:cs="Arial"/>
                <w:snapToGrid w:val="0"/>
                <w:color w:val="000000"/>
              </w:rPr>
            </w:pPr>
            <w:r>
              <w:rPr>
                <w:rFonts w:ascii="Arial" w:hAnsi="Arial" w:cs="Arial"/>
                <w:snapToGrid w:val="0"/>
                <w:color w:val="000000"/>
              </w:rPr>
              <w:t>mse.informationgovernance@nhs.net</w:t>
            </w:r>
          </w:p>
        </w:tc>
        <w:tc>
          <w:tcPr>
            <w:tcW w:w="566" w:type="pct"/>
            <w:vAlign w:val="center"/>
          </w:tcPr>
          <w:p w14:paraId="7FDF123E" w14:textId="77777777" w:rsidR="005542A9" w:rsidRPr="00766582" w:rsidRDefault="005542A9" w:rsidP="0050414B">
            <w:pPr>
              <w:rPr>
                <w:rFonts w:ascii="Arial" w:hAnsi="Arial" w:cs="Arial"/>
                <w:snapToGrid w:val="0"/>
                <w:color w:val="000000"/>
              </w:rPr>
            </w:pPr>
            <w:r>
              <w:rPr>
                <w:rFonts w:ascii="Arial" w:hAnsi="Arial" w:cs="Arial"/>
                <w:snapToGrid w:val="0"/>
                <w:color w:val="000000"/>
              </w:rPr>
              <w:t>Matt Barker</w:t>
            </w:r>
          </w:p>
        </w:tc>
        <w:tc>
          <w:tcPr>
            <w:tcW w:w="812" w:type="pct"/>
            <w:vAlign w:val="center"/>
          </w:tcPr>
          <w:p w14:paraId="2BCBC1D8" w14:textId="77777777" w:rsidR="005542A9" w:rsidRPr="00766582" w:rsidRDefault="005542A9" w:rsidP="0050414B">
            <w:pPr>
              <w:rPr>
                <w:rFonts w:ascii="Arial" w:hAnsi="Arial" w:cs="Arial"/>
                <w:snapToGrid w:val="0"/>
                <w:color w:val="000000"/>
              </w:rPr>
            </w:pPr>
            <w:r w:rsidRPr="00F37C64">
              <w:rPr>
                <w:rFonts w:ascii="Arial" w:hAnsi="Arial" w:cs="Arial"/>
                <w:snapToGrid w:val="0"/>
                <w:color w:val="000000"/>
              </w:rPr>
              <w:t>Z1972899</w:t>
            </w:r>
          </w:p>
        </w:tc>
      </w:tr>
      <w:tr w:rsidR="00D26A2F" w:rsidRPr="00766582" w14:paraId="383C1C47" w14:textId="77777777" w:rsidTr="00001E44">
        <w:trPr>
          <w:trHeight w:val="145"/>
        </w:trPr>
        <w:tc>
          <w:tcPr>
            <w:tcW w:w="853" w:type="pct"/>
            <w:vAlign w:val="center"/>
          </w:tcPr>
          <w:p w14:paraId="00648857" w14:textId="44F5F520" w:rsidR="00D26A2F" w:rsidRPr="00766582" w:rsidRDefault="00D26A2F" w:rsidP="00D26A2F">
            <w:pPr>
              <w:rPr>
                <w:rFonts w:ascii="Arial" w:hAnsi="Arial" w:cs="Arial"/>
                <w:snapToGrid w:val="0"/>
                <w:color w:val="000000"/>
              </w:rPr>
            </w:pPr>
            <w:r>
              <w:rPr>
                <w:rFonts w:ascii="Arial" w:hAnsi="Arial" w:cs="Arial"/>
                <w:snapToGrid w:val="0"/>
                <w:color w:val="000000"/>
              </w:rPr>
              <w:t>Essex County Council</w:t>
            </w:r>
          </w:p>
        </w:tc>
        <w:tc>
          <w:tcPr>
            <w:tcW w:w="692" w:type="pct"/>
            <w:gridSpan w:val="2"/>
            <w:vAlign w:val="center"/>
          </w:tcPr>
          <w:p w14:paraId="2BCF2A07" w14:textId="695E2CFA" w:rsidR="00D26A2F" w:rsidRPr="00766582" w:rsidRDefault="00D26A2F" w:rsidP="00D26A2F">
            <w:pPr>
              <w:rPr>
                <w:rFonts w:ascii="Arial" w:hAnsi="Arial" w:cs="Arial"/>
                <w:snapToGrid w:val="0"/>
                <w:color w:val="000000"/>
              </w:rPr>
            </w:pPr>
            <w:r>
              <w:rPr>
                <w:rStyle w:val="normaltextrun"/>
                <w:rFonts w:ascii="Arial" w:hAnsi="Arial" w:cs="Arial"/>
                <w:color w:val="000000"/>
                <w:shd w:val="clear" w:color="auto" w:fill="FFFFFF"/>
              </w:rPr>
              <w:t>County Hall, M</w:t>
            </w:r>
            <w:r w:rsidRPr="00CB7B23">
              <w:rPr>
                <w:rStyle w:val="normaltextrun"/>
                <w:rFonts w:ascii="Arial" w:hAnsi="Arial" w:cs="Arial"/>
                <w:color w:val="000000"/>
                <w:shd w:val="clear" w:color="auto" w:fill="FFFFFF"/>
              </w:rPr>
              <w:t>arket Road</w:t>
            </w:r>
            <w:r>
              <w:rPr>
                <w:rStyle w:val="normaltextrun"/>
                <w:rFonts w:ascii="Arial" w:hAnsi="Arial" w:cs="Arial"/>
                <w:color w:val="000000"/>
                <w:shd w:val="clear" w:color="auto" w:fill="FFFFFF"/>
              </w:rPr>
              <w:t xml:space="preserve"> Chelmsford, CM1 1QH</w:t>
            </w:r>
            <w:r>
              <w:rPr>
                <w:rStyle w:val="eop"/>
                <w:rFonts w:ascii="Arial" w:hAnsi="Arial" w:cs="Arial"/>
                <w:color w:val="000000"/>
                <w:shd w:val="clear" w:color="auto" w:fill="FFFFFF"/>
              </w:rPr>
              <w:t> </w:t>
            </w:r>
          </w:p>
        </w:tc>
        <w:tc>
          <w:tcPr>
            <w:tcW w:w="481" w:type="pct"/>
            <w:vAlign w:val="center"/>
          </w:tcPr>
          <w:p w14:paraId="458C1FC4" w14:textId="4207C34A" w:rsidR="00D26A2F" w:rsidRPr="00766582" w:rsidRDefault="00D26A2F" w:rsidP="00D26A2F">
            <w:pPr>
              <w:rPr>
                <w:rFonts w:ascii="Arial" w:hAnsi="Arial" w:cs="Arial"/>
                <w:snapToGrid w:val="0"/>
                <w:color w:val="000000"/>
              </w:rPr>
            </w:pPr>
            <w:r>
              <w:rPr>
                <w:rFonts w:ascii="Arial" w:hAnsi="Arial" w:cs="Arial"/>
                <w:snapToGrid w:val="0"/>
                <w:color w:val="000000"/>
              </w:rPr>
              <w:t>08457 430430</w:t>
            </w:r>
          </w:p>
        </w:tc>
        <w:tc>
          <w:tcPr>
            <w:tcW w:w="1596" w:type="pct"/>
            <w:gridSpan w:val="2"/>
            <w:vAlign w:val="center"/>
          </w:tcPr>
          <w:p w14:paraId="2BAB8689" w14:textId="396BD26D" w:rsidR="00D26A2F" w:rsidRPr="00766582" w:rsidRDefault="00D26A2F" w:rsidP="00D26A2F">
            <w:pPr>
              <w:rPr>
                <w:rFonts w:ascii="Arial" w:hAnsi="Arial" w:cs="Arial"/>
                <w:snapToGrid w:val="0"/>
                <w:color w:val="000000"/>
              </w:rPr>
            </w:pPr>
            <w:r>
              <w:rPr>
                <w:rFonts w:ascii="Arial" w:hAnsi="Arial" w:cs="Arial"/>
                <w:snapToGrid w:val="0"/>
                <w:color w:val="000000"/>
              </w:rPr>
              <w:t>dpo@essex.gov.uk</w:t>
            </w:r>
          </w:p>
        </w:tc>
        <w:tc>
          <w:tcPr>
            <w:tcW w:w="566" w:type="pct"/>
            <w:vAlign w:val="center"/>
          </w:tcPr>
          <w:p w14:paraId="6E54F18F" w14:textId="6A775FBE" w:rsidR="00D26A2F" w:rsidRPr="00766582" w:rsidRDefault="00D26A2F" w:rsidP="00D26A2F">
            <w:pPr>
              <w:rPr>
                <w:rFonts w:ascii="Arial" w:hAnsi="Arial" w:cs="Arial"/>
                <w:snapToGrid w:val="0"/>
                <w:color w:val="000000"/>
              </w:rPr>
            </w:pPr>
            <w:r>
              <w:rPr>
                <w:rFonts w:ascii="Arial" w:hAnsi="Arial" w:cs="Arial"/>
                <w:snapToGrid w:val="0"/>
                <w:color w:val="000000"/>
              </w:rPr>
              <w:t>Paul Turner</w:t>
            </w:r>
          </w:p>
        </w:tc>
        <w:tc>
          <w:tcPr>
            <w:tcW w:w="812" w:type="pct"/>
          </w:tcPr>
          <w:p w14:paraId="25ED4B13" w14:textId="77777777" w:rsidR="00D26A2F" w:rsidRDefault="00D26A2F" w:rsidP="00D26A2F">
            <w:pPr>
              <w:rPr>
                <w:rFonts w:ascii="Arial" w:hAnsi="Arial" w:cs="Arial"/>
                <w:snapToGrid w:val="0"/>
                <w:color w:val="000000"/>
              </w:rPr>
            </w:pPr>
          </w:p>
          <w:p w14:paraId="4BC3F934" w14:textId="23343BF7" w:rsidR="00D26A2F" w:rsidRPr="00766582" w:rsidRDefault="00D26A2F" w:rsidP="00D26A2F">
            <w:pPr>
              <w:rPr>
                <w:rFonts w:ascii="Arial" w:hAnsi="Arial" w:cs="Arial"/>
                <w:snapToGrid w:val="0"/>
                <w:color w:val="000000"/>
              </w:rPr>
            </w:pPr>
            <w:r w:rsidRPr="007A3B24">
              <w:rPr>
                <w:rFonts w:ascii="Arial" w:hAnsi="Arial" w:cs="Arial"/>
                <w:snapToGrid w:val="0"/>
                <w:color w:val="000000"/>
              </w:rPr>
              <w:t>Z6034810</w:t>
            </w:r>
          </w:p>
        </w:tc>
      </w:tr>
      <w:tr w:rsidR="00D26A2F" w:rsidRPr="00766582" w14:paraId="47B63AC1" w14:textId="77777777" w:rsidTr="0050414B">
        <w:trPr>
          <w:trHeight w:val="145"/>
        </w:trPr>
        <w:tc>
          <w:tcPr>
            <w:tcW w:w="5000" w:type="pct"/>
            <w:gridSpan w:val="8"/>
            <w:shd w:val="clear" w:color="auto" w:fill="003399"/>
            <w:vAlign w:val="center"/>
          </w:tcPr>
          <w:p w14:paraId="72C9EDD7" w14:textId="77777777" w:rsidR="00D26A2F" w:rsidRPr="0069706F" w:rsidRDefault="00D26A2F" w:rsidP="00D26A2F">
            <w:pPr>
              <w:tabs>
                <w:tab w:val="left" w:pos="5955"/>
              </w:tabs>
              <w:ind w:right="64"/>
              <w:rPr>
                <w:rFonts w:ascii="Arial" w:hAnsi="Arial" w:cs="Arial"/>
                <w:b/>
                <w:snapToGrid w:val="0"/>
                <w:color w:val="FFFFFF"/>
              </w:rPr>
            </w:pPr>
            <w:r w:rsidRPr="0069706F">
              <w:rPr>
                <w:rFonts w:ascii="Arial" w:hAnsi="Arial" w:cs="Arial"/>
                <w:b/>
                <w:snapToGrid w:val="0"/>
                <w:color w:val="FFFFFF"/>
              </w:rPr>
              <w:t>Version Control</w:t>
            </w:r>
          </w:p>
        </w:tc>
      </w:tr>
      <w:tr w:rsidR="00D26A2F" w:rsidRPr="00766582" w14:paraId="603210E4" w14:textId="77777777" w:rsidTr="0050414B">
        <w:tc>
          <w:tcPr>
            <w:tcW w:w="2488" w:type="pct"/>
            <w:gridSpan w:val="5"/>
            <w:vAlign w:val="center"/>
          </w:tcPr>
          <w:p w14:paraId="34F8DC73" w14:textId="77777777" w:rsidR="00D26A2F" w:rsidRPr="00766582" w:rsidRDefault="00D26A2F" w:rsidP="00D26A2F">
            <w:pPr>
              <w:spacing w:after="0" w:line="240" w:lineRule="auto"/>
              <w:rPr>
                <w:rFonts w:ascii="Arial" w:hAnsi="Arial" w:cs="Arial"/>
                <w:b/>
                <w:snapToGrid w:val="0"/>
                <w:color w:val="000000"/>
              </w:rPr>
            </w:pPr>
            <w:r w:rsidRPr="00766582">
              <w:rPr>
                <w:rFonts w:ascii="Arial" w:hAnsi="Arial" w:cs="Arial"/>
                <w:b/>
                <w:snapToGrid w:val="0"/>
                <w:color w:val="000000"/>
              </w:rPr>
              <w:t>Date Agreement comes into force</w:t>
            </w:r>
          </w:p>
        </w:tc>
        <w:tc>
          <w:tcPr>
            <w:tcW w:w="2512" w:type="pct"/>
            <w:gridSpan w:val="3"/>
          </w:tcPr>
          <w:p w14:paraId="4A2DF58D" w14:textId="14D92C78" w:rsidR="00D26A2F" w:rsidRPr="00766582" w:rsidRDefault="005D08CC" w:rsidP="00D26A2F">
            <w:pPr>
              <w:spacing w:after="0"/>
              <w:rPr>
                <w:rFonts w:ascii="Arial" w:hAnsi="Arial" w:cs="Arial"/>
                <w:snapToGrid w:val="0"/>
                <w:color w:val="000000"/>
              </w:rPr>
            </w:pPr>
            <w:r>
              <w:rPr>
                <w:rFonts w:ascii="Arial" w:hAnsi="Arial" w:cs="Arial"/>
                <w:snapToGrid w:val="0"/>
                <w:color w:val="000000"/>
              </w:rPr>
              <w:t xml:space="preserve">03 April </w:t>
            </w:r>
            <w:r w:rsidR="00D26A2F">
              <w:rPr>
                <w:rFonts w:ascii="Arial" w:hAnsi="Arial" w:cs="Arial"/>
                <w:snapToGrid w:val="0"/>
                <w:color w:val="000000"/>
              </w:rPr>
              <w:t>2024</w:t>
            </w:r>
          </w:p>
        </w:tc>
      </w:tr>
      <w:tr w:rsidR="00D26A2F" w:rsidRPr="00766582" w14:paraId="5A22C05B" w14:textId="77777777" w:rsidTr="0050414B">
        <w:tc>
          <w:tcPr>
            <w:tcW w:w="2488" w:type="pct"/>
            <w:gridSpan w:val="5"/>
            <w:vAlign w:val="center"/>
          </w:tcPr>
          <w:p w14:paraId="7BBEDF87" w14:textId="77777777" w:rsidR="00D26A2F" w:rsidRPr="00766582" w:rsidRDefault="00D26A2F" w:rsidP="00D26A2F">
            <w:pPr>
              <w:spacing w:after="0" w:line="240" w:lineRule="auto"/>
              <w:rPr>
                <w:rFonts w:ascii="Arial" w:hAnsi="Arial" w:cs="Arial"/>
                <w:b/>
                <w:snapToGrid w:val="0"/>
                <w:color w:val="000000"/>
              </w:rPr>
            </w:pPr>
            <w:r w:rsidRPr="00766582">
              <w:rPr>
                <w:rFonts w:ascii="Arial" w:hAnsi="Arial" w:cs="Arial"/>
                <w:b/>
                <w:snapToGrid w:val="0"/>
                <w:color w:val="000000"/>
              </w:rPr>
              <w:t>Date of Agreement review</w:t>
            </w:r>
          </w:p>
        </w:tc>
        <w:tc>
          <w:tcPr>
            <w:tcW w:w="2512" w:type="pct"/>
            <w:gridSpan w:val="3"/>
          </w:tcPr>
          <w:p w14:paraId="6492430A" w14:textId="77777777" w:rsidR="00D26A2F" w:rsidRPr="00766582" w:rsidRDefault="00D26A2F" w:rsidP="00D26A2F">
            <w:pPr>
              <w:spacing w:after="0"/>
              <w:rPr>
                <w:rFonts w:ascii="Arial" w:hAnsi="Arial" w:cs="Arial"/>
                <w:snapToGrid w:val="0"/>
                <w:color w:val="000000"/>
              </w:rPr>
            </w:pPr>
            <w:r>
              <w:rPr>
                <w:rFonts w:ascii="Arial" w:hAnsi="Arial" w:cs="Arial"/>
                <w:snapToGrid w:val="0"/>
                <w:color w:val="000000"/>
              </w:rPr>
              <w:t>Annually</w:t>
            </w:r>
          </w:p>
        </w:tc>
      </w:tr>
      <w:tr w:rsidR="00D26A2F" w:rsidRPr="00766582" w14:paraId="0DA6A0F5" w14:textId="77777777" w:rsidTr="0050414B">
        <w:tc>
          <w:tcPr>
            <w:tcW w:w="2488" w:type="pct"/>
            <w:gridSpan w:val="5"/>
            <w:vAlign w:val="center"/>
          </w:tcPr>
          <w:p w14:paraId="023A4837" w14:textId="77777777" w:rsidR="00D26A2F" w:rsidRPr="00766582" w:rsidRDefault="00D26A2F" w:rsidP="00D26A2F">
            <w:pPr>
              <w:spacing w:after="0" w:line="240" w:lineRule="auto"/>
              <w:rPr>
                <w:rFonts w:ascii="Arial" w:hAnsi="Arial" w:cs="Arial"/>
                <w:b/>
                <w:snapToGrid w:val="0"/>
                <w:color w:val="000000"/>
              </w:rPr>
            </w:pPr>
            <w:r w:rsidRPr="00766582">
              <w:rPr>
                <w:rFonts w:ascii="Arial" w:hAnsi="Arial" w:cs="Arial"/>
                <w:b/>
                <w:snapToGrid w:val="0"/>
                <w:color w:val="000000"/>
              </w:rPr>
              <w:t>Agreement owner (Organisation)</w:t>
            </w:r>
          </w:p>
        </w:tc>
        <w:tc>
          <w:tcPr>
            <w:tcW w:w="2512" w:type="pct"/>
            <w:gridSpan w:val="3"/>
          </w:tcPr>
          <w:p w14:paraId="10F121B4" w14:textId="77777777" w:rsidR="00D26A2F" w:rsidRPr="00766582" w:rsidRDefault="00D26A2F" w:rsidP="00D26A2F">
            <w:pPr>
              <w:spacing w:after="0"/>
              <w:rPr>
                <w:rFonts w:ascii="Arial" w:hAnsi="Arial" w:cs="Arial"/>
                <w:snapToGrid w:val="0"/>
                <w:color w:val="000000"/>
              </w:rPr>
            </w:pPr>
            <w:r>
              <w:rPr>
                <w:rFonts w:ascii="Arial" w:hAnsi="Arial" w:cs="Arial"/>
                <w:snapToGrid w:val="0"/>
                <w:color w:val="000000"/>
              </w:rPr>
              <w:t>Mid and South Essex NHS Foundation Trust</w:t>
            </w:r>
          </w:p>
        </w:tc>
      </w:tr>
      <w:tr w:rsidR="00D26A2F" w:rsidRPr="00766582" w14:paraId="6F15B13D" w14:textId="77777777" w:rsidTr="0050414B">
        <w:tc>
          <w:tcPr>
            <w:tcW w:w="2488" w:type="pct"/>
            <w:gridSpan w:val="5"/>
            <w:tcBorders>
              <w:bottom w:val="single" w:sz="4" w:space="0" w:color="auto"/>
            </w:tcBorders>
            <w:vAlign w:val="center"/>
          </w:tcPr>
          <w:p w14:paraId="4C7981B6" w14:textId="77777777" w:rsidR="00D26A2F" w:rsidRPr="00766582" w:rsidRDefault="00D26A2F" w:rsidP="00D26A2F">
            <w:pPr>
              <w:spacing w:after="0" w:line="240" w:lineRule="auto"/>
              <w:rPr>
                <w:rFonts w:ascii="Arial" w:hAnsi="Arial" w:cs="Arial"/>
                <w:b/>
                <w:snapToGrid w:val="0"/>
                <w:color w:val="000000"/>
              </w:rPr>
            </w:pPr>
            <w:r w:rsidRPr="00766582">
              <w:rPr>
                <w:rFonts w:ascii="Arial" w:hAnsi="Arial" w:cs="Arial"/>
                <w:b/>
                <w:snapToGrid w:val="0"/>
                <w:color w:val="000000"/>
              </w:rPr>
              <w:t>Agreement drawn up by</w:t>
            </w:r>
            <w:r>
              <w:rPr>
                <w:rFonts w:ascii="Arial" w:hAnsi="Arial" w:cs="Arial"/>
                <w:b/>
                <w:snapToGrid w:val="0"/>
                <w:color w:val="000000"/>
              </w:rPr>
              <w:t xml:space="preserve"> (</w:t>
            </w:r>
            <w:r w:rsidRPr="00595500">
              <w:rPr>
                <w:rFonts w:ascii="Arial" w:hAnsi="Arial" w:cs="Arial"/>
                <w:b/>
                <w:snapToGrid w:val="0"/>
                <w:color w:val="000000"/>
              </w:rPr>
              <w:t>Author(s)</w:t>
            </w:r>
            <w:r>
              <w:rPr>
                <w:rFonts w:ascii="Arial" w:hAnsi="Arial" w:cs="Arial"/>
                <w:b/>
                <w:snapToGrid w:val="0"/>
                <w:color w:val="000000"/>
              </w:rPr>
              <w:t>)</w:t>
            </w:r>
          </w:p>
        </w:tc>
        <w:tc>
          <w:tcPr>
            <w:tcW w:w="2512" w:type="pct"/>
            <w:gridSpan w:val="3"/>
            <w:tcBorders>
              <w:bottom w:val="single" w:sz="4" w:space="0" w:color="auto"/>
            </w:tcBorders>
          </w:tcPr>
          <w:p w14:paraId="6C72117C" w14:textId="77777777" w:rsidR="00D26A2F" w:rsidRPr="00766582" w:rsidRDefault="00D26A2F" w:rsidP="00D26A2F">
            <w:pPr>
              <w:spacing w:after="0"/>
              <w:rPr>
                <w:rFonts w:ascii="Arial" w:hAnsi="Arial" w:cs="Arial"/>
                <w:snapToGrid w:val="0"/>
                <w:color w:val="000000"/>
              </w:rPr>
            </w:pPr>
            <w:r>
              <w:rPr>
                <w:rFonts w:ascii="Arial" w:hAnsi="Arial" w:cs="Arial"/>
                <w:snapToGrid w:val="0"/>
                <w:color w:val="000000"/>
              </w:rPr>
              <w:t>Matt Barker and Jane Marley</w:t>
            </w:r>
          </w:p>
        </w:tc>
      </w:tr>
      <w:tr w:rsidR="00D26A2F" w:rsidRPr="00766582" w14:paraId="2F73C8B2" w14:textId="77777777" w:rsidTr="0050414B">
        <w:trPr>
          <w:trHeight w:val="366"/>
        </w:trPr>
        <w:tc>
          <w:tcPr>
            <w:tcW w:w="2488" w:type="pct"/>
            <w:gridSpan w:val="5"/>
            <w:tcBorders>
              <w:bottom w:val="single" w:sz="4" w:space="0" w:color="auto"/>
            </w:tcBorders>
            <w:vAlign w:val="center"/>
          </w:tcPr>
          <w:p w14:paraId="2E3D6048" w14:textId="77777777" w:rsidR="00D26A2F" w:rsidRPr="00595500" w:rsidRDefault="00D26A2F" w:rsidP="00D26A2F">
            <w:pPr>
              <w:spacing w:after="0" w:line="240" w:lineRule="auto"/>
              <w:rPr>
                <w:rFonts w:ascii="Arial" w:hAnsi="Arial" w:cs="Arial"/>
                <w:b/>
                <w:snapToGrid w:val="0"/>
                <w:color w:val="000000"/>
              </w:rPr>
            </w:pPr>
            <w:r w:rsidRPr="00595500">
              <w:rPr>
                <w:rFonts w:ascii="Arial" w:hAnsi="Arial" w:cs="Arial"/>
                <w:b/>
                <w:snapToGrid w:val="0"/>
                <w:color w:val="000000"/>
              </w:rPr>
              <w:t>Status of document – DRAFT/FOR APPROVAL/APPROVED</w:t>
            </w:r>
          </w:p>
        </w:tc>
        <w:sdt>
          <w:sdtPr>
            <w:rPr>
              <w:rFonts w:ascii="Arial" w:hAnsi="Arial" w:cs="Arial"/>
              <w:snapToGrid w:val="0"/>
              <w:color w:val="000000"/>
            </w:rPr>
            <w:id w:val="-2108342091"/>
            <w:placeholder>
              <w:docPart w:val="38C466EE2EBC441699EC6601DF3E5393"/>
            </w:placeholder>
            <w:dropDownList>
              <w:listItem w:displayText="&lt;Select&gt;" w:value="&lt;Select&gt;"/>
              <w:listItem w:displayText="Draft" w:value="Draft"/>
              <w:listItem w:displayText="For Approval" w:value="For Approval"/>
              <w:listItem w:displayText="Approved" w:value="Approved"/>
            </w:dropDownList>
          </w:sdtPr>
          <w:sdtContent>
            <w:tc>
              <w:tcPr>
                <w:tcW w:w="2512" w:type="pct"/>
                <w:gridSpan w:val="3"/>
              </w:tcPr>
              <w:p w14:paraId="03A36C06" w14:textId="14E824EB" w:rsidR="00D26A2F" w:rsidRPr="00766582" w:rsidRDefault="005D08CC" w:rsidP="00D26A2F">
                <w:pPr>
                  <w:spacing w:after="0"/>
                  <w:rPr>
                    <w:rFonts w:ascii="Arial" w:hAnsi="Arial" w:cs="Arial"/>
                    <w:snapToGrid w:val="0"/>
                    <w:color w:val="000000"/>
                  </w:rPr>
                </w:pPr>
                <w:r>
                  <w:rPr>
                    <w:rFonts w:ascii="Arial" w:hAnsi="Arial" w:cs="Arial"/>
                    <w:snapToGrid w:val="0"/>
                    <w:color w:val="000000"/>
                  </w:rPr>
                  <w:t>Approved</w:t>
                </w:r>
              </w:p>
            </w:tc>
          </w:sdtContent>
        </w:sdt>
      </w:tr>
      <w:tr w:rsidR="00D26A2F" w:rsidRPr="00766582" w14:paraId="014174CF" w14:textId="77777777" w:rsidTr="0050414B">
        <w:trPr>
          <w:trHeight w:val="218"/>
        </w:trPr>
        <w:tc>
          <w:tcPr>
            <w:tcW w:w="2488" w:type="pct"/>
            <w:gridSpan w:val="5"/>
            <w:tcBorders>
              <w:bottom w:val="single" w:sz="4" w:space="0" w:color="auto"/>
            </w:tcBorders>
            <w:vAlign w:val="center"/>
          </w:tcPr>
          <w:p w14:paraId="07E71615" w14:textId="77777777" w:rsidR="00D26A2F" w:rsidRPr="00595500" w:rsidRDefault="00D26A2F" w:rsidP="00D26A2F">
            <w:pPr>
              <w:spacing w:after="0" w:line="240" w:lineRule="auto"/>
              <w:rPr>
                <w:rFonts w:ascii="Arial" w:hAnsi="Arial" w:cs="Arial"/>
                <w:b/>
                <w:snapToGrid w:val="0"/>
                <w:color w:val="000000"/>
              </w:rPr>
            </w:pPr>
            <w:r w:rsidRPr="00595500">
              <w:rPr>
                <w:rFonts w:ascii="Arial" w:hAnsi="Arial" w:cs="Arial"/>
                <w:b/>
                <w:snapToGrid w:val="0"/>
                <w:color w:val="000000"/>
              </w:rPr>
              <w:t xml:space="preserve">Version </w:t>
            </w:r>
          </w:p>
        </w:tc>
        <w:tc>
          <w:tcPr>
            <w:tcW w:w="2512" w:type="pct"/>
            <w:gridSpan w:val="3"/>
          </w:tcPr>
          <w:p w14:paraId="4746C6B2" w14:textId="56D2B984" w:rsidR="00D26A2F" w:rsidRPr="00766582" w:rsidRDefault="005D08CC" w:rsidP="00D26A2F">
            <w:pPr>
              <w:spacing w:after="0"/>
              <w:rPr>
                <w:rFonts w:ascii="Arial" w:hAnsi="Arial" w:cs="Arial"/>
                <w:snapToGrid w:val="0"/>
                <w:color w:val="000000"/>
              </w:rPr>
            </w:pPr>
            <w:r>
              <w:rPr>
                <w:rFonts w:ascii="Arial" w:hAnsi="Arial" w:cs="Arial"/>
                <w:snapToGrid w:val="0"/>
                <w:color w:val="000000"/>
              </w:rPr>
              <w:t>1.0</w:t>
            </w:r>
          </w:p>
        </w:tc>
      </w:tr>
    </w:tbl>
    <w:p w14:paraId="2C1B2FB2" w14:textId="77777777" w:rsidR="00D26A2F" w:rsidRDefault="00D26A2F" w:rsidP="005542A9">
      <w:pPr>
        <w:spacing w:after="0" w:line="240" w:lineRule="auto"/>
        <w:jc w:val="both"/>
        <w:rPr>
          <w:rFonts w:ascii="Arial" w:hAnsi="Arial" w:cs="Arial"/>
          <w:b/>
          <w:bCs/>
          <w:color w:val="1F497D" w:themeColor="text2"/>
          <w:sz w:val="40"/>
          <w:szCs w:val="40"/>
        </w:rPr>
      </w:pPr>
    </w:p>
    <w:p w14:paraId="178DBC84" w14:textId="77777777" w:rsidR="00D26A2F" w:rsidRDefault="00D26A2F" w:rsidP="005542A9">
      <w:pPr>
        <w:spacing w:after="0" w:line="240" w:lineRule="auto"/>
        <w:jc w:val="both"/>
        <w:rPr>
          <w:rFonts w:ascii="Arial" w:hAnsi="Arial" w:cs="Arial"/>
          <w:b/>
          <w:bCs/>
          <w:color w:val="1F497D" w:themeColor="text2"/>
          <w:sz w:val="40"/>
          <w:szCs w:val="40"/>
        </w:rPr>
      </w:pPr>
    </w:p>
    <w:p w14:paraId="30711F6A" w14:textId="77777777" w:rsidR="00D26A2F" w:rsidRDefault="00D26A2F" w:rsidP="005542A9">
      <w:pPr>
        <w:spacing w:after="0" w:line="240" w:lineRule="auto"/>
        <w:jc w:val="both"/>
        <w:rPr>
          <w:rFonts w:ascii="Arial" w:hAnsi="Arial" w:cs="Arial"/>
          <w:b/>
          <w:bCs/>
          <w:color w:val="1F497D" w:themeColor="text2"/>
          <w:sz w:val="40"/>
          <w:szCs w:val="40"/>
        </w:rPr>
      </w:pPr>
    </w:p>
    <w:p w14:paraId="4F94EAB9" w14:textId="3385D60A" w:rsidR="005542A9" w:rsidRPr="00D5734E" w:rsidRDefault="00BA20D9" w:rsidP="005542A9">
      <w:pPr>
        <w:spacing w:after="0" w:line="240" w:lineRule="auto"/>
        <w:jc w:val="both"/>
        <w:rPr>
          <w:rFonts w:ascii="Arial" w:hAnsi="Arial" w:cs="Arial"/>
          <w:sz w:val="18"/>
          <w:szCs w:val="24"/>
        </w:rPr>
      </w:pPr>
      <w:r>
        <w:rPr>
          <w:rFonts w:ascii="Arial" w:hAnsi="Arial" w:cs="Arial"/>
          <w:b/>
          <w:bCs/>
          <w:color w:val="1F497D" w:themeColor="text2"/>
          <w:sz w:val="40"/>
          <w:szCs w:val="40"/>
        </w:rPr>
        <w:lastRenderedPageBreak/>
        <w:t>W</w:t>
      </w:r>
      <w:r w:rsidRPr="00EA6413">
        <w:rPr>
          <w:rFonts w:ascii="Arial" w:hAnsi="Arial" w:cs="Arial"/>
          <w:b/>
          <w:bCs/>
          <w:color w:val="1F497D" w:themeColor="text2"/>
          <w:sz w:val="40"/>
          <w:szCs w:val="40"/>
        </w:rPr>
        <w:t>ider Eastern Information Stakeholders Forum</w:t>
      </w:r>
    </w:p>
    <w:p w14:paraId="1EFD9666" w14:textId="77777777" w:rsidR="005542A9" w:rsidRDefault="005542A9" w:rsidP="005542A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Information Sharing Protocol is designed to ensure that information is shared in a way that is fair, </w:t>
      </w:r>
      <w:r w:rsidRPr="008C4928">
        <w:rPr>
          <w:rFonts w:ascii="Arial" w:hAnsi="Arial" w:cs="Arial"/>
          <w:sz w:val="24"/>
          <w:szCs w:val="24"/>
        </w:rPr>
        <w:t>transparent and in line with the rights</w:t>
      </w:r>
      <w:r>
        <w:rPr>
          <w:rFonts w:ascii="Arial" w:hAnsi="Arial" w:cs="Arial"/>
          <w:sz w:val="24"/>
          <w:szCs w:val="24"/>
        </w:rPr>
        <w:t xml:space="preserve"> and expectations of the people </w:t>
      </w:r>
      <w:r w:rsidRPr="008C4928">
        <w:rPr>
          <w:rFonts w:ascii="Arial" w:hAnsi="Arial" w:cs="Arial"/>
          <w:sz w:val="24"/>
          <w:szCs w:val="24"/>
        </w:rPr>
        <w:t xml:space="preserve">whose information you are sharing. </w:t>
      </w:r>
    </w:p>
    <w:p w14:paraId="017F7CB5" w14:textId="77777777" w:rsidR="005542A9" w:rsidRPr="00D5734E" w:rsidRDefault="005542A9" w:rsidP="005542A9">
      <w:pPr>
        <w:autoSpaceDE w:val="0"/>
        <w:autoSpaceDN w:val="0"/>
        <w:adjustRightInd w:val="0"/>
        <w:spacing w:after="0" w:line="240" w:lineRule="auto"/>
        <w:rPr>
          <w:rFonts w:ascii="Arial" w:hAnsi="Arial" w:cs="Arial"/>
          <w:sz w:val="18"/>
          <w:szCs w:val="24"/>
        </w:rPr>
      </w:pPr>
    </w:p>
    <w:p w14:paraId="12DFE155" w14:textId="77777777" w:rsidR="005542A9" w:rsidRPr="008C4928" w:rsidRDefault="005542A9" w:rsidP="005542A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protocol will help you to identify </w:t>
      </w:r>
      <w:r w:rsidRPr="008C4928">
        <w:rPr>
          <w:rFonts w:ascii="Arial" w:hAnsi="Arial" w:cs="Arial"/>
          <w:sz w:val="24"/>
          <w:szCs w:val="24"/>
        </w:rPr>
        <w:t>the issues you need to consider</w:t>
      </w:r>
      <w:r>
        <w:rPr>
          <w:rFonts w:ascii="Arial" w:hAnsi="Arial" w:cs="Arial"/>
          <w:sz w:val="24"/>
          <w:szCs w:val="24"/>
        </w:rPr>
        <w:t xml:space="preserve"> when deciding whether to share </w:t>
      </w:r>
      <w:r w:rsidRPr="008C4928">
        <w:rPr>
          <w:rFonts w:ascii="Arial" w:hAnsi="Arial" w:cs="Arial"/>
          <w:sz w:val="24"/>
          <w:szCs w:val="24"/>
        </w:rPr>
        <w:t>personal data. It should give you confidence to share personal data</w:t>
      </w:r>
    </w:p>
    <w:p w14:paraId="31D4287D" w14:textId="77777777" w:rsidR="005542A9" w:rsidRDefault="005542A9" w:rsidP="005542A9">
      <w:pPr>
        <w:autoSpaceDE w:val="0"/>
        <w:autoSpaceDN w:val="0"/>
        <w:adjustRightInd w:val="0"/>
        <w:spacing w:after="0" w:line="240" w:lineRule="auto"/>
        <w:jc w:val="both"/>
        <w:rPr>
          <w:rFonts w:ascii="Arial" w:hAnsi="Arial" w:cs="Arial"/>
          <w:sz w:val="24"/>
          <w:szCs w:val="24"/>
        </w:rPr>
      </w:pPr>
      <w:r w:rsidRPr="008C4928">
        <w:rPr>
          <w:rFonts w:ascii="Arial" w:hAnsi="Arial" w:cs="Arial"/>
          <w:sz w:val="24"/>
          <w:szCs w:val="24"/>
        </w:rPr>
        <w:t>when it is appropriate to do so, but</w:t>
      </w:r>
      <w:r>
        <w:rPr>
          <w:rFonts w:ascii="Arial" w:hAnsi="Arial" w:cs="Arial"/>
          <w:sz w:val="24"/>
          <w:szCs w:val="24"/>
        </w:rPr>
        <w:t xml:space="preserve"> should also give you a clearer </w:t>
      </w:r>
      <w:r w:rsidRPr="008C4928">
        <w:rPr>
          <w:rFonts w:ascii="Arial" w:hAnsi="Arial" w:cs="Arial"/>
          <w:sz w:val="24"/>
          <w:szCs w:val="24"/>
        </w:rPr>
        <w:t>idea of when it is not acceptable to share data.</w:t>
      </w:r>
    </w:p>
    <w:p w14:paraId="332201A4" w14:textId="77777777" w:rsidR="005542A9" w:rsidRPr="00D5734E" w:rsidRDefault="005542A9" w:rsidP="005542A9">
      <w:pPr>
        <w:autoSpaceDE w:val="0"/>
        <w:autoSpaceDN w:val="0"/>
        <w:adjustRightInd w:val="0"/>
        <w:spacing w:after="0" w:line="240" w:lineRule="auto"/>
        <w:rPr>
          <w:rFonts w:ascii="Arial" w:hAnsi="Arial" w:cs="Arial"/>
          <w:sz w:val="18"/>
          <w:szCs w:val="24"/>
        </w:rPr>
      </w:pPr>
    </w:p>
    <w:p w14:paraId="3AA5B194" w14:textId="77777777" w:rsidR="005542A9" w:rsidRPr="008C4928" w:rsidRDefault="005542A9" w:rsidP="005542A9">
      <w:pPr>
        <w:autoSpaceDE w:val="0"/>
        <w:autoSpaceDN w:val="0"/>
        <w:adjustRightInd w:val="0"/>
        <w:spacing w:after="0" w:line="240" w:lineRule="auto"/>
        <w:jc w:val="both"/>
        <w:rPr>
          <w:rFonts w:ascii="Arial" w:hAnsi="Arial" w:cs="Arial"/>
          <w:sz w:val="24"/>
          <w:szCs w:val="24"/>
        </w:rPr>
      </w:pPr>
      <w:r w:rsidRPr="008C4928">
        <w:rPr>
          <w:rFonts w:ascii="Arial" w:hAnsi="Arial" w:cs="Arial"/>
          <w:sz w:val="24"/>
          <w:szCs w:val="24"/>
        </w:rPr>
        <w:t xml:space="preserve">Specific benefits </w:t>
      </w:r>
      <w:r>
        <w:rPr>
          <w:rFonts w:ascii="Arial" w:hAnsi="Arial" w:cs="Arial"/>
          <w:sz w:val="24"/>
          <w:szCs w:val="24"/>
        </w:rPr>
        <w:t>include:</w:t>
      </w:r>
    </w:p>
    <w:p w14:paraId="019A576B" w14:textId="77777777" w:rsidR="005542A9" w:rsidRPr="00AB774E" w:rsidRDefault="005542A9" w:rsidP="005542A9">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transparency for individuals wh</w:t>
      </w:r>
      <w:r>
        <w:rPr>
          <w:rFonts w:ascii="Arial" w:hAnsi="Arial" w:cs="Arial"/>
          <w:sz w:val="24"/>
          <w:szCs w:val="24"/>
        </w:rPr>
        <w:t>ose data you wish to share as protocols are published here;</w:t>
      </w:r>
    </w:p>
    <w:p w14:paraId="19185B2C" w14:textId="77777777" w:rsidR="005542A9" w:rsidRPr="00AB774E" w:rsidRDefault="005542A9" w:rsidP="005542A9">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 xml:space="preserve">minimised risk of breaking the law and consequent enforcement action by the </w:t>
      </w:r>
      <w:r w:rsidRPr="002C3E4D">
        <w:rPr>
          <w:rFonts w:ascii="Arial" w:hAnsi="Arial" w:cs="Arial"/>
          <w:sz w:val="24"/>
          <w:szCs w:val="24"/>
        </w:rPr>
        <w:t>Information Commissioner’s Office (ICO)</w:t>
      </w:r>
      <w:r w:rsidRPr="00AB774E">
        <w:rPr>
          <w:rFonts w:ascii="Arial" w:hAnsi="Arial" w:cs="Arial"/>
          <w:sz w:val="24"/>
          <w:szCs w:val="24"/>
        </w:rPr>
        <w:t xml:space="preserve"> or other regulators;</w:t>
      </w:r>
    </w:p>
    <w:p w14:paraId="566E5C69" w14:textId="77777777" w:rsidR="005542A9" w:rsidRPr="00AB774E" w:rsidRDefault="005542A9" w:rsidP="005542A9">
      <w:pPr>
        <w:pStyle w:val="ListParagraph"/>
        <w:numPr>
          <w:ilvl w:val="0"/>
          <w:numId w:val="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greater</w:t>
      </w:r>
      <w:r w:rsidRPr="00AB774E">
        <w:rPr>
          <w:rFonts w:ascii="Arial" w:hAnsi="Arial" w:cs="Arial"/>
          <w:sz w:val="24"/>
          <w:szCs w:val="24"/>
        </w:rPr>
        <w:t xml:space="preserve"> public trust </w:t>
      </w:r>
      <w:r>
        <w:rPr>
          <w:rFonts w:ascii="Arial" w:hAnsi="Arial" w:cs="Arial"/>
          <w:sz w:val="24"/>
          <w:szCs w:val="24"/>
        </w:rPr>
        <w:t xml:space="preserve">and a better relationship </w:t>
      </w:r>
      <w:r w:rsidRPr="00AB774E">
        <w:rPr>
          <w:rFonts w:ascii="Arial" w:hAnsi="Arial" w:cs="Arial"/>
          <w:sz w:val="24"/>
          <w:szCs w:val="24"/>
        </w:rPr>
        <w:t>by ensuring that legally required safeguards are in place and complied with;</w:t>
      </w:r>
    </w:p>
    <w:p w14:paraId="62DBFAAD" w14:textId="77777777" w:rsidR="005542A9" w:rsidRPr="00AB774E" w:rsidRDefault="005542A9" w:rsidP="005542A9">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better protection for individuals when their data is shared;</w:t>
      </w:r>
    </w:p>
    <w:p w14:paraId="2C2CAECB" w14:textId="77777777" w:rsidR="005542A9" w:rsidRPr="00AB774E" w:rsidRDefault="005542A9" w:rsidP="005542A9">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increased data sharing when this is necessary and beneficial;</w:t>
      </w:r>
    </w:p>
    <w:p w14:paraId="493A6375" w14:textId="77777777" w:rsidR="005542A9" w:rsidRPr="00AB774E" w:rsidRDefault="005542A9" w:rsidP="005542A9">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reduced reputational risk caused by the inappropriate or insecure sharing of personal data;</w:t>
      </w:r>
    </w:p>
    <w:p w14:paraId="600664CE" w14:textId="77777777" w:rsidR="005542A9" w:rsidRPr="00AB774E" w:rsidRDefault="005542A9" w:rsidP="005542A9">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a better understanding of when, or whether, it is acceptable to share information without people’s knowledge or consent or in the face of objection; and</w:t>
      </w:r>
      <w:r>
        <w:rPr>
          <w:rFonts w:ascii="Arial" w:hAnsi="Arial" w:cs="Arial"/>
          <w:sz w:val="24"/>
          <w:szCs w:val="24"/>
        </w:rPr>
        <w:t xml:space="preserve"> </w:t>
      </w:r>
      <w:r w:rsidRPr="00AB774E">
        <w:rPr>
          <w:rFonts w:ascii="Arial" w:hAnsi="Arial" w:cs="Arial"/>
          <w:sz w:val="24"/>
          <w:szCs w:val="24"/>
        </w:rPr>
        <w:t>reduced risk of questions, complaints and disputes about the way you share personal data.</w:t>
      </w:r>
    </w:p>
    <w:p w14:paraId="705622DA" w14:textId="77777777" w:rsidR="005542A9" w:rsidRPr="00D5734E" w:rsidRDefault="005542A9" w:rsidP="005542A9">
      <w:pPr>
        <w:spacing w:after="0" w:line="240" w:lineRule="auto"/>
        <w:jc w:val="both"/>
        <w:rPr>
          <w:rFonts w:ascii="Arial" w:hAnsi="Arial" w:cs="Arial"/>
          <w:sz w:val="16"/>
          <w:szCs w:val="24"/>
        </w:rPr>
      </w:pPr>
    </w:p>
    <w:p w14:paraId="3383F43D" w14:textId="77777777" w:rsidR="005542A9" w:rsidRDefault="005542A9" w:rsidP="005542A9">
      <w:pPr>
        <w:spacing w:after="0" w:line="240" w:lineRule="auto"/>
        <w:jc w:val="both"/>
        <w:rPr>
          <w:rFonts w:ascii="Arial" w:hAnsi="Arial" w:cs="Arial"/>
          <w:sz w:val="24"/>
          <w:szCs w:val="24"/>
        </w:rPr>
      </w:pPr>
      <w:r>
        <w:rPr>
          <w:rFonts w:ascii="Arial" w:hAnsi="Arial" w:cs="Arial"/>
          <w:sz w:val="24"/>
          <w:szCs w:val="24"/>
        </w:rPr>
        <w:t>Please ensure all sections of the template are fully completed with sufficient detail to provide assurance that the sharing is conducted lawfully, securely and ethically.</w:t>
      </w:r>
    </w:p>
    <w:p w14:paraId="683DA97D" w14:textId="77777777" w:rsidR="005542A9" w:rsidRPr="00D5734E" w:rsidRDefault="005542A9" w:rsidP="005542A9">
      <w:pPr>
        <w:spacing w:after="0" w:line="240" w:lineRule="auto"/>
        <w:jc w:val="both"/>
        <w:rPr>
          <w:rFonts w:ascii="Arial" w:hAnsi="Arial" w:cs="Arial"/>
          <w:sz w:val="16"/>
          <w:szCs w:val="24"/>
        </w:rPr>
      </w:pPr>
    </w:p>
    <w:tbl>
      <w:tblPr>
        <w:tblStyle w:val="TableGrid"/>
        <w:tblW w:w="0" w:type="auto"/>
        <w:tblLook w:val="04A0" w:firstRow="1" w:lastRow="0" w:firstColumn="1" w:lastColumn="0" w:noHBand="0" w:noVBand="1"/>
      </w:tblPr>
      <w:tblGrid>
        <w:gridCol w:w="5783"/>
        <w:gridCol w:w="4657"/>
        <w:gridCol w:w="3508"/>
      </w:tblGrid>
      <w:tr w:rsidR="005542A9" w:rsidRPr="008C4928" w14:paraId="5DA7B199" w14:textId="77777777" w:rsidTr="0050414B">
        <w:tc>
          <w:tcPr>
            <w:tcW w:w="6771" w:type="dxa"/>
            <w:shd w:val="clear" w:color="auto" w:fill="DBE5F1" w:themeFill="accent1" w:themeFillTint="33"/>
            <w:vAlign w:val="center"/>
          </w:tcPr>
          <w:p w14:paraId="209C1EBE" w14:textId="77777777" w:rsidR="005542A9" w:rsidRPr="00D027F8" w:rsidRDefault="005542A9" w:rsidP="0050414B">
            <w:pPr>
              <w:jc w:val="center"/>
              <w:rPr>
                <w:rFonts w:ascii="Arial" w:hAnsi="Arial" w:cs="Arial"/>
                <w:b/>
                <w:sz w:val="24"/>
                <w:szCs w:val="24"/>
              </w:rPr>
            </w:pPr>
            <w:r w:rsidRPr="00D027F8">
              <w:rPr>
                <w:rFonts w:ascii="Arial" w:hAnsi="Arial" w:cs="Arial"/>
                <w:b/>
                <w:sz w:val="24"/>
                <w:szCs w:val="24"/>
              </w:rPr>
              <w:t>Item</w:t>
            </w:r>
          </w:p>
        </w:tc>
        <w:tc>
          <w:tcPr>
            <w:tcW w:w="3402" w:type="dxa"/>
            <w:shd w:val="clear" w:color="auto" w:fill="DBE5F1" w:themeFill="accent1" w:themeFillTint="33"/>
            <w:vAlign w:val="center"/>
          </w:tcPr>
          <w:p w14:paraId="20541BF1" w14:textId="77777777" w:rsidR="005542A9" w:rsidRPr="00D027F8" w:rsidRDefault="005542A9" w:rsidP="0050414B">
            <w:pPr>
              <w:jc w:val="center"/>
              <w:rPr>
                <w:rFonts w:ascii="Arial" w:hAnsi="Arial" w:cs="Arial"/>
                <w:b/>
                <w:sz w:val="24"/>
                <w:szCs w:val="24"/>
              </w:rPr>
            </w:pPr>
            <w:r w:rsidRPr="00D027F8">
              <w:rPr>
                <w:rFonts w:ascii="Arial" w:hAnsi="Arial" w:cs="Arial"/>
                <w:b/>
                <w:sz w:val="24"/>
                <w:szCs w:val="24"/>
              </w:rPr>
              <w:t>Name/Link /Reference</w:t>
            </w:r>
          </w:p>
        </w:tc>
        <w:tc>
          <w:tcPr>
            <w:tcW w:w="3969" w:type="dxa"/>
            <w:shd w:val="clear" w:color="auto" w:fill="DBE5F1" w:themeFill="accent1" w:themeFillTint="33"/>
            <w:vAlign w:val="center"/>
          </w:tcPr>
          <w:p w14:paraId="55C0B9E0" w14:textId="77777777" w:rsidR="005542A9" w:rsidRPr="00D027F8" w:rsidRDefault="005542A9" w:rsidP="0050414B">
            <w:pPr>
              <w:jc w:val="center"/>
              <w:rPr>
                <w:rFonts w:ascii="Arial" w:hAnsi="Arial" w:cs="Arial"/>
                <w:b/>
                <w:sz w:val="24"/>
                <w:szCs w:val="24"/>
              </w:rPr>
            </w:pPr>
            <w:r w:rsidRPr="00D027F8">
              <w:rPr>
                <w:rFonts w:ascii="Arial" w:hAnsi="Arial" w:cs="Arial"/>
                <w:b/>
                <w:sz w:val="24"/>
                <w:szCs w:val="24"/>
              </w:rPr>
              <w:t>Responsible Authority</w:t>
            </w:r>
          </w:p>
        </w:tc>
      </w:tr>
      <w:tr w:rsidR="005542A9" w:rsidRPr="008C4928" w14:paraId="53C76A35" w14:textId="77777777" w:rsidTr="0050414B">
        <w:tc>
          <w:tcPr>
            <w:tcW w:w="6771" w:type="dxa"/>
            <w:shd w:val="clear" w:color="auto" w:fill="DBE5F1" w:themeFill="accent1" w:themeFillTint="33"/>
            <w:vAlign w:val="center"/>
          </w:tcPr>
          <w:p w14:paraId="055511A7" w14:textId="77777777" w:rsidR="005542A9" w:rsidRPr="008C4928" w:rsidRDefault="005542A9" w:rsidP="0050414B">
            <w:pPr>
              <w:rPr>
                <w:rFonts w:ascii="Arial" w:hAnsi="Arial" w:cs="Arial"/>
                <w:sz w:val="24"/>
                <w:szCs w:val="24"/>
              </w:rPr>
            </w:pPr>
            <w:r w:rsidRPr="006C7450">
              <w:rPr>
                <w:rFonts w:ascii="Arial" w:hAnsi="Arial" w:cs="Arial"/>
                <w:sz w:val="24"/>
                <w:szCs w:val="24"/>
              </w:rPr>
              <w:t>Privacy Impact Assessment</w:t>
            </w:r>
            <w:r>
              <w:rPr>
                <w:rStyle w:val="Hyperlink"/>
                <w:rFonts w:ascii="Arial" w:hAnsi="Arial" w:cs="Arial"/>
                <w:sz w:val="24"/>
                <w:szCs w:val="24"/>
              </w:rPr>
              <w:t xml:space="preserve"> </w:t>
            </w:r>
            <w:r w:rsidRPr="006C7450">
              <w:rPr>
                <w:rStyle w:val="Hyperlink"/>
                <w:rFonts w:ascii="Arial" w:hAnsi="Arial" w:cs="Arial"/>
                <w:color w:val="auto"/>
                <w:sz w:val="24"/>
                <w:szCs w:val="24"/>
              </w:rPr>
              <w:t>(PIA/DPIA)</w:t>
            </w:r>
          </w:p>
        </w:tc>
        <w:tc>
          <w:tcPr>
            <w:tcW w:w="3402" w:type="dxa"/>
          </w:tcPr>
          <w:p w14:paraId="2B92E9B1" w14:textId="77777777" w:rsidR="005542A9" w:rsidRPr="006842CE" w:rsidRDefault="005542A9" w:rsidP="0050414B">
            <w:pPr>
              <w:rPr>
                <w:rFonts w:ascii="Arial" w:hAnsi="Arial" w:cs="Arial"/>
                <w:sz w:val="24"/>
                <w:szCs w:val="24"/>
              </w:rPr>
            </w:pPr>
            <w:r>
              <w:rPr>
                <w:rFonts w:ascii="Arial" w:hAnsi="Arial" w:cs="Arial"/>
                <w:sz w:val="24"/>
                <w:szCs w:val="24"/>
              </w:rPr>
              <w:t>ACP GP MSV1/STEWARDSHIP_GUARDIANSHIP</w:t>
            </w:r>
          </w:p>
        </w:tc>
        <w:tc>
          <w:tcPr>
            <w:tcW w:w="3969" w:type="dxa"/>
          </w:tcPr>
          <w:p w14:paraId="3E1C03B7" w14:textId="77777777" w:rsidR="005542A9" w:rsidRPr="008C4928" w:rsidRDefault="005542A9" w:rsidP="0050414B">
            <w:pPr>
              <w:rPr>
                <w:rFonts w:ascii="Arial" w:hAnsi="Arial" w:cs="Arial"/>
                <w:sz w:val="24"/>
                <w:szCs w:val="24"/>
              </w:rPr>
            </w:pPr>
            <w:r>
              <w:rPr>
                <w:rFonts w:ascii="Arial" w:hAnsi="Arial" w:cs="Arial"/>
                <w:sz w:val="24"/>
                <w:szCs w:val="24"/>
              </w:rPr>
              <w:t>MSEFT</w:t>
            </w:r>
          </w:p>
        </w:tc>
      </w:tr>
      <w:tr w:rsidR="005542A9" w:rsidRPr="008C4928" w14:paraId="33F4301D" w14:textId="77777777" w:rsidTr="0050414B">
        <w:tc>
          <w:tcPr>
            <w:tcW w:w="6771" w:type="dxa"/>
            <w:shd w:val="clear" w:color="auto" w:fill="DBE5F1" w:themeFill="accent1" w:themeFillTint="33"/>
            <w:vAlign w:val="center"/>
          </w:tcPr>
          <w:p w14:paraId="24424E38" w14:textId="77777777" w:rsidR="005542A9" w:rsidRPr="008C4928" w:rsidRDefault="005542A9" w:rsidP="0050414B">
            <w:pPr>
              <w:rPr>
                <w:rFonts w:ascii="Arial" w:hAnsi="Arial" w:cs="Arial"/>
                <w:sz w:val="24"/>
                <w:szCs w:val="24"/>
              </w:rPr>
            </w:pPr>
            <w:r w:rsidRPr="008C4928">
              <w:rPr>
                <w:rFonts w:ascii="Arial" w:hAnsi="Arial" w:cs="Arial"/>
                <w:sz w:val="24"/>
                <w:szCs w:val="24"/>
              </w:rPr>
              <w:t xml:space="preserve">Supporting </w:t>
            </w:r>
            <w:r>
              <w:rPr>
                <w:rFonts w:ascii="Arial" w:hAnsi="Arial" w:cs="Arial"/>
                <w:sz w:val="24"/>
                <w:szCs w:val="24"/>
              </w:rPr>
              <w:t xml:space="preserve">Standard </w:t>
            </w:r>
            <w:r w:rsidRPr="008C4928">
              <w:rPr>
                <w:rFonts w:ascii="Arial" w:hAnsi="Arial" w:cs="Arial"/>
                <w:sz w:val="24"/>
                <w:szCs w:val="24"/>
              </w:rPr>
              <w:t>Operating Procedure</w:t>
            </w:r>
          </w:p>
        </w:tc>
        <w:tc>
          <w:tcPr>
            <w:tcW w:w="3402" w:type="dxa"/>
          </w:tcPr>
          <w:p w14:paraId="1EBF8174" w14:textId="77777777" w:rsidR="005542A9" w:rsidRPr="006842CE" w:rsidRDefault="005542A9" w:rsidP="0050414B">
            <w:pPr>
              <w:rPr>
                <w:rFonts w:ascii="Arial" w:hAnsi="Arial" w:cs="Arial"/>
                <w:sz w:val="24"/>
                <w:szCs w:val="24"/>
              </w:rPr>
            </w:pPr>
            <w:r w:rsidRPr="006842CE">
              <w:rPr>
                <w:rFonts w:ascii="Arial" w:hAnsi="Arial" w:cs="Arial"/>
                <w:sz w:val="24"/>
                <w:szCs w:val="24"/>
              </w:rPr>
              <w:t>SOP/Guidance Doc</w:t>
            </w:r>
            <w:r>
              <w:rPr>
                <w:rFonts w:ascii="Arial" w:hAnsi="Arial" w:cs="Arial"/>
                <w:sz w:val="24"/>
                <w:szCs w:val="24"/>
              </w:rPr>
              <w:t>/Individual User Agreement</w:t>
            </w:r>
          </w:p>
        </w:tc>
        <w:tc>
          <w:tcPr>
            <w:tcW w:w="3969" w:type="dxa"/>
          </w:tcPr>
          <w:p w14:paraId="33D60114" w14:textId="77777777" w:rsidR="005542A9" w:rsidRPr="008C4928" w:rsidRDefault="005542A9" w:rsidP="0050414B">
            <w:pPr>
              <w:rPr>
                <w:rFonts w:ascii="Arial" w:hAnsi="Arial" w:cs="Arial"/>
                <w:sz w:val="24"/>
                <w:szCs w:val="24"/>
              </w:rPr>
            </w:pPr>
            <w:r>
              <w:rPr>
                <w:rFonts w:ascii="Arial" w:hAnsi="Arial" w:cs="Arial"/>
                <w:sz w:val="24"/>
                <w:szCs w:val="24"/>
              </w:rPr>
              <w:t>MSEFT</w:t>
            </w:r>
          </w:p>
        </w:tc>
      </w:tr>
      <w:tr w:rsidR="005542A9" w:rsidRPr="008C4928" w14:paraId="13160A39" w14:textId="77777777" w:rsidTr="0050414B">
        <w:tc>
          <w:tcPr>
            <w:tcW w:w="6771" w:type="dxa"/>
            <w:shd w:val="clear" w:color="auto" w:fill="DBE5F1" w:themeFill="accent1" w:themeFillTint="33"/>
            <w:vAlign w:val="center"/>
          </w:tcPr>
          <w:p w14:paraId="39E685D4" w14:textId="77777777" w:rsidR="005542A9" w:rsidRPr="008C4928" w:rsidRDefault="005542A9" w:rsidP="0050414B">
            <w:pPr>
              <w:rPr>
                <w:rFonts w:ascii="Arial" w:hAnsi="Arial" w:cs="Arial"/>
                <w:sz w:val="24"/>
                <w:szCs w:val="24"/>
              </w:rPr>
            </w:pPr>
            <w:r>
              <w:rPr>
                <w:rFonts w:ascii="Arial" w:hAnsi="Arial" w:cs="Arial"/>
                <w:sz w:val="24"/>
                <w:szCs w:val="24"/>
              </w:rPr>
              <w:t>Associated contract</w:t>
            </w:r>
          </w:p>
        </w:tc>
        <w:tc>
          <w:tcPr>
            <w:tcW w:w="3402" w:type="dxa"/>
          </w:tcPr>
          <w:p w14:paraId="5BA8DFD2" w14:textId="77777777" w:rsidR="005542A9" w:rsidRPr="008C4928" w:rsidRDefault="005542A9" w:rsidP="0050414B">
            <w:pPr>
              <w:rPr>
                <w:rFonts w:ascii="Arial" w:hAnsi="Arial" w:cs="Arial"/>
                <w:sz w:val="24"/>
                <w:szCs w:val="24"/>
              </w:rPr>
            </w:pPr>
            <w:r>
              <w:rPr>
                <w:rFonts w:ascii="Arial" w:hAnsi="Arial" w:cs="Arial"/>
                <w:sz w:val="24"/>
                <w:szCs w:val="24"/>
              </w:rPr>
              <w:t>N/A</w:t>
            </w:r>
          </w:p>
        </w:tc>
        <w:tc>
          <w:tcPr>
            <w:tcW w:w="3969" w:type="dxa"/>
          </w:tcPr>
          <w:p w14:paraId="789F51E7" w14:textId="77777777" w:rsidR="005542A9" w:rsidRPr="008C4928" w:rsidRDefault="005542A9" w:rsidP="0050414B">
            <w:pPr>
              <w:rPr>
                <w:rFonts w:ascii="Arial" w:hAnsi="Arial" w:cs="Arial"/>
                <w:sz w:val="24"/>
                <w:szCs w:val="24"/>
              </w:rPr>
            </w:pPr>
          </w:p>
        </w:tc>
      </w:tr>
      <w:tr w:rsidR="005542A9" w:rsidRPr="008C4928" w14:paraId="22EF13C9" w14:textId="77777777" w:rsidTr="0050414B">
        <w:tc>
          <w:tcPr>
            <w:tcW w:w="6771" w:type="dxa"/>
            <w:shd w:val="clear" w:color="auto" w:fill="DBE5F1" w:themeFill="accent1" w:themeFillTint="33"/>
            <w:vAlign w:val="center"/>
          </w:tcPr>
          <w:p w14:paraId="4F92F78F" w14:textId="77777777" w:rsidR="005542A9" w:rsidRDefault="005542A9" w:rsidP="0050414B">
            <w:pPr>
              <w:rPr>
                <w:rFonts w:ascii="Arial" w:hAnsi="Arial" w:cs="Arial"/>
                <w:sz w:val="24"/>
                <w:szCs w:val="24"/>
              </w:rPr>
            </w:pPr>
            <w:r>
              <w:rPr>
                <w:rFonts w:ascii="Arial" w:hAnsi="Arial" w:cs="Arial"/>
                <w:sz w:val="24"/>
                <w:szCs w:val="24"/>
              </w:rPr>
              <w:t>Associated Policy Documents</w:t>
            </w:r>
          </w:p>
        </w:tc>
        <w:tc>
          <w:tcPr>
            <w:tcW w:w="3402" w:type="dxa"/>
          </w:tcPr>
          <w:p w14:paraId="54301465" w14:textId="65584448" w:rsidR="005542A9" w:rsidRPr="008C4928" w:rsidRDefault="005542A9" w:rsidP="0050414B">
            <w:pPr>
              <w:rPr>
                <w:rFonts w:ascii="Arial" w:hAnsi="Arial" w:cs="Arial"/>
                <w:sz w:val="24"/>
                <w:szCs w:val="24"/>
              </w:rPr>
            </w:pPr>
            <w:r>
              <w:object w:dxaOrig="1155" w:dyaOrig="747" w14:anchorId="6D0C6D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37.5pt" o:ole="">
                  <v:imagedata r:id="rId11" o:title=""/>
                </v:shape>
                <o:OLEObject Type="Embed" ProgID="Acrobat.Document.DC" ShapeID="_x0000_i1025" DrawAspect="Icon" ObjectID="_1791096836" r:id="rId12"/>
              </w:object>
            </w:r>
          </w:p>
        </w:tc>
        <w:tc>
          <w:tcPr>
            <w:tcW w:w="3969" w:type="dxa"/>
          </w:tcPr>
          <w:p w14:paraId="538B52AA" w14:textId="77777777" w:rsidR="005542A9" w:rsidRPr="008C4928" w:rsidRDefault="005542A9" w:rsidP="0050414B">
            <w:pPr>
              <w:rPr>
                <w:rFonts w:ascii="Arial" w:hAnsi="Arial" w:cs="Arial"/>
                <w:sz w:val="24"/>
                <w:szCs w:val="24"/>
              </w:rPr>
            </w:pPr>
            <w:r>
              <w:rPr>
                <w:rFonts w:ascii="Arial" w:hAnsi="Arial" w:cs="Arial"/>
                <w:sz w:val="24"/>
                <w:szCs w:val="24"/>
              </w:rPr>
              <w:t>MSEFT</w:t>
            </w:r>
          </w:p>
        </w:tc>
      </w:tr>
      <w:tr w:rsidR="005542A9" w:rsidRPr="008C4928" w14:paraId="39235AC7" w14:textId="77777777" w:rsidTr="0050414B">
        <w:tc>
          <w:tcPr>
            <w:tcW w:w="6771" w:type="dxa"/>
            <w:shd w:val="clear" w:color="auto" w:fill="DBE5F1" w:themeFill="accent1" w:themeFillTint="33"/>
            <w:vAlign w:val="center"/>
          </w:tcPr>
          <w:p w14:paraId="48D6B932" w14:textId="77777777" w:rsidR="005542A9" w:rsidRPr="008C4928" w:rsidRDefault="005542A9" w:rsidP="0050414B">
            <w:pPr>
              <w:rPr>
                <w:rFonts w:ascii="Arial" w:hAnsi="Arial" w:cs="Arial"/>
                <w:sz w:val="24"/>
                <w:szCs w:val="24"/>
              </w:rPr>
            </w:pPr>
            <w:r>
              <w:rPr>
                <w:rFonts w:ascii="Arial" w:hAnsi="Arial" w:cs="Arial"/>
                <w:sz w:val="24"/>
                <w:szCs w:val="24"/>
              </w:rPr>
              <w:t>Other associated supporting documentation</w:t>
            </w:r>
          </w:p>
        </w:tc>
        <w:tc>
          <w:tcPr>
            <w:tcW w:w="3402" w:type="dxa"/>
          </w:tcPr>
          <w:p w14:paraId="708B8F53" w14:textId="77777777" w:rsidR="005542A9" w:rsidRDefault="005542A9" w:rsidP="0050414B">
            <w:pPr>
              <w:rPr>
                <w:rFonts w:ascii="Arial" w:hAnsi="Arial" w:cs="Arial"/>
                <w:sz w:val="24"/>
                <w:szCs w:val="24"/>
              </w:rPr>
            </w:pPr>
            <w:r w:rsidRPr="00F24BC1">
              <w:rPr>
                <w:rFonts w:ascii="Arial" w:hAnsi="Arial" w:cs="Arial"/>
                <w:sz w:val="24"/>
                <w:szCs w:val="24"/>
              </w:rPr>
              <w:t>ACP GP Intergration Options Appraisal Report</w:t>
            </w:r>
          </w:p>
          <w:p w14:paraId="35064D07" w14:textId="1810C13D" w:rsidR="005542A9" w:rsidRPr="008C4928" w:rsidRDefault="005542A9" w:rsidP="0050414B">
            <w:pPr>
              <w:rPr>
                <w:rFonts w:ascii="Arial" w:hAnsi="Arial" w:cs="Arial"/>
                <w:sz w:val="24"/>
                <w:szCs w:val="24"/>
              </w:rPr>
            </w:pPr>
            <w:r>
              <w:object w:dxaOrig="1155" w:dyaOrig="747" w14:anchorId="10E360D8">
                <v:shape id="_x0000_i1026" type="#_x0000_t75" style="width:58.5pt;height:37.5pt" o:ole="">
                  <v:imagedata r:id="rId13" o:title=""/>
                </v:shape>
                <o:OLEObject Type="Embed" ProgID="Acrobat.Document.DC" ShapeID="_x0000_i1026" DrawAspect="Icon" ObjectID="_1791096837" r:id="rId14"/>
              </w:object>
            </w:r>
          </w:p>
        </w:tc>
        <w:tc>
          <w:tcPr>
            <w:tcW w:w="3969" w:type="dxa"/>
          </w:tcPr>
          <w:p w14:paraId="4DC5D258" w14:textId="77777777" w:rsidR="005542A9" w:rsidRPr="008C4928" w:rsidRDefault="005542A9" w:rsidP="0050414B">
            <w:pPr>
              <w:rPr>
                <w:rFonts w:ascii="Arial" w:hAnsi="Arial" w:cs="Arial"/>
                <w:sz w:val="24"/>
                <w:szCs w:val="24"/>
              </w:rPr>
            </w:pPr>
            <w:r>
              <w:rPr>
                <w:rFonts w:ascii="Arial" w:hAnsi="Arial" w:cs="Arial"/>
                <w:sz w:val="24"/>
                <w:szCs w:val="24"/>
              </w:rPr>
              <w:lastRenderedPageBreak/>
              <w:t>MSEFT</w:t>
            </w:r>
          </w:p>
        </w:tc>
      </w:tr>
    </w:tbl>
    <w:p w14:paraId="1C5E51D9" w14:textId="77777777" w:rsidR="005542A9" w:rsidRDefault="005542A9" w:rsidP="005542A9">
      <w:pPr>
        <w:rPr>
          <w:rStyle w:val="Hyperlink"/>
          <w:rFonts w:ascii="Arial" w:hAnsi="Arial" w:cs="Arial"/>
          <w:sz w:val="24"/>
          <w:szCs w:val="24"/>
        </w:rPr>
      </w:pPr>
    </w:p>
    <w:tbl>
      <w:tblPr>
        <w:tblStyle w:val="TableGrid"/>
        <w:tblW w:w="0" w:type="auto"/>
        <w:tblLayout w:type="fixed"/>
        <w:tblLook w:val="04A0" w:firstRow="1" w:lastRow="0" w:firstColumn="1" w:lastColumn="0" w:noHBand="0" w:noVBand="1"/>
      </w:tblPr>
      <w:tblGrid>
        <w:gridCol w:w="2135"/>
        <w:gridCol w:w="4494"/>
        <w:gridCol w:w="5955"/>
        <w:gridCol w:w="1590"/>
      </w:tblGrid>
      <w:tr w:rsidR="005542A9" w14:paraId="0774DDF2" w14:textId="77777777" w:rsidTr="0050414B">
        <w:tc>
          <w:tcPr>
            <w:tcW w:w="2135" w:type="dxa"/>
            <w:shd w:val="clear" w:color="auto" w:fill="003399"/>
          </w:tcPr>
          <w:p w14:paraId="6976A53B" w14:textId="77777777" w:rsidR="005542A9" w:rsidRPr="00333A42" w:rsidRDefault="005542A9" w:rsidP="0050414B">
            <w:pPr>
              <w:rPr>
                <w:b/>
                <w:snapToGrid w:val="0"/>
                <w:color w:val="FFFFFF" w:themeColor="background1"/>
                <w:sz w:val="32"/>
              </w:rPr>
            </w:pPr>
            <w:r>
              <w:rPr>
                <w:b/>
                <w:snapToGrid w:val="0"/>
                <w:color w:val="FFFFFF" w:themeColor="background1"/>
                <w:sz w:val="32"/>
              </w:rPr>
              <w:t>1.</w:t>
            </w:r>
          </w:p>
        </w:tc>
        <w:tc>
          <w:tcPr>
            <w:tcW w:w="10449" w:type="dxa"/>
            <w:gridSpan w:val="2"/>
            <w:shd w:val="clear" w:color="auto" w:fill="003399"/>
          </w:tcPr>
          <w:p w14:paraId="07ADB981" w14:textId="77777777" w:rsidR="005542A9" w:rsidRPr="00333A42" w:rsidRDefault="005542A9" w:rsidP="0050414B">
            <w:pPr>
              <w:rPr>
                <w:b/>
                <w:snapToGrid w:val="0"/>
                <w:color w:val="FFFFFF" w:themeColor="background1"/>
                <w:sz w:val="32"/>
              </w:rPr>
            </w:pPr>
            <w:r>
              <w:rPr>
                <w:b/>
                <w:snapToGrid w:val="0"/>
                <w:color w:val="FFFFFF" w:themeColor="background1"/>
                <w:sz w:val="32"/>
              </w:rPr>
              <w:t>Purpose</w:t>
            </w:r>
          </w:p>
        </w:tc>
        <w:tc>
          <w:tcPr>
            <w:tcW w:w="1590" w:type="dxa"/>
            <w:shd w:val="clear" w:color="auto" w:fill="003399"/>
          </w:tcPr>
          <w:p w14:paraId="2EB24103" w14:textId="77777777" w:rsidR="005542A9" w:rsidRPr="00880AA4" w:rsidRDefault="005542A9" w:rsidP="0050414B">
            <w:pPr>
              <w:rPr>
                <w:b/>
                <w:snapToGrid w:val="0"/>
                <w:color w:val="FFFFFF" w:themeColor="background1"/>
                <w:sz w:val="24"/>
              </w:rPr>
            </w:pPr>
            <w:r w:rsidRPr="00880AA4">
              <w:rPr>
                <w:b/>
                <w:snapToGrid w:val="0"/>
                <w:color w:val="FFFFFF" w:themeColor="background1"/>
                <w:sz w:val="24"/>
              </w:rPr>
              <w:t>REFERENCES</w:t>
            </w:r>
          </w:p>
        </w:tc>
      </w:tr>
      <w:tr w:rsidR="005542A9" w14:paraId="211F70F7" w14:textId="77777777" w:rsidTr="0050414B">
        <w:tc>
          <w:tcPr>
            <w:tcW w:w="12584" w:type="dxa"/>
            <w:gridSpan w:val="3"/>
          </w:tcPr>
          <w:p w14:paraId="461C0B89" w14:textId="77777777" w:rsidR="005542A9" w:rsidRDefault="005542A9" w:rsidP="0050414B">
            <w:pPr>
              <w:jc w:val="both"/>
              <w:rPr>
                <w:rFonts w:ascii="Arial" w:hAnsi="Arial" w:cs="Arial"/>
                <w:sz w:val="24"/>
              </w:rPr>
            </w:pPr>
            <w:r w:rsidRPr="00EE5191">
              <w:rPr>
                <w:rFonts w:ascii="Arial" w:hAnsi="Arial" w:cs="Arial"/>
                <w:sz w:val="24"/>
              </w:rPr>
              <w:t>Access to the ACP</w:t>
            </w:r>
            <w:r>
              <w:rPr>
                <w:rFonts w:ascii="Arial" w:hAnsi="Arial" w:cs="Arial"/>
                <w:sz w:val="24"/>
              </w:rPr>
              <w:t xml:space="preserve"> has been enabled t</w:t>
            </w:r>
            <w:r w:rsidRPr="00EE5191">
              <w:rPr>
                <w:rFonts w:ascii="Arial" w:hAnsi="Arial" w:cs="Arial"/>
                <w:sz w:val="24"/>
              </w:rPr>
              <w:t>o allow care professional and admin staff access to specific clinical information that is not available in their own clinical systems, to support patients on their care pathway. Access to information is needed to ensure accurate advice and care is given for specific patients speeding up (and removing blocks) to treatment.</w:t>
            </w:r>
          </w:p>
          <w:p w14:paraId="734D1BD5" w14:textId="77777777" w:rsidR="00BA20D9" w:rsidRDefault="00BA20D9" w:rsidP="0050414B">
            <w:pPr>
              <w:jc w:val="both"/>
              <w:rPr>
                <w:rFonts w:ascii="Arial" w:hAnsi="Arial" w:cs="Arial"/>
                <w:sz w:val="24"/>
              </w:rPr>
            </w:pPr>
          </w:p>
          <w:p w14:paraId="04FDD8F6" w14:textId="6B7DF023" w:rsidR="00BA20D9" w:rsidRPr="00BA20D9" w:rsidRDefault="00BA20D9" w:rsidP="00BA20D9">
            <w:pPr>
              <w:jc w:val="both"/>
              <w:rPr>
                <w:rFonts w:ascii="Arial" w:hAnsi="Arial" w:cs="Arial"/>
                <w:sz w:val="24"/>
              </w:rPr>
            </w:pPr>
            <w:r>
              <w:rPr>
                <w:rFonts w:ascii="Arial" w:hAnsi="Arial" w:cs="Arial"/>
                <w:sz w:val="24"/>
              </w:rPr>
              <w:t>Essex County Council have requested access to the ACP to gain access to up to date and re</w:t>
            </w:r>
            <w:r w:rsidRPr="00BA20D9">
              <w:rPr>
                <w:rFonts w:ascii="Arial" w:hAnsi="Arial" w:cs="Arial"/>
                <w:sz w:val="24"/>
              </w:rPr>
              <w:t xml:space="preserve">levant information charting the progress of adults within their hospital journey that will inform ECC assessments and support timely discharge planning.  The Discharge to Assess Team works in partnership with our health colleagues at the hospital facilitating discharges from hospital via a number of pathways. Access to information held in the health portal will help ECC meet our duties under the Care Act i.e. assessment of need. The information will support ECC to correctly identify the correct pathway for discharge and ensure adult’s needs are met safely and effectively with the correct support in place where needed including timely access to the provision of occupational therapy and physiotherapy support. </w:t>
            </w:r>
          </w:p>
          <w:p w14:paraId="297335D4" w14:textId="183C019D" w:rsidR="00BA20D9" w:rsidRPr="00EE5191" w:rsidRDefault="00BA20D9" w:rsidP="0050414B">
            <w:pPr>
              <w:jc w:val="both"/>
              <w:rPr>
                <w:rFonts w:ascii="Arial" w:hAnsi="Arial" w:cs="Arial"/>
                <w:sz w:val="24"/>
                <w:highlight w:val="yellow"/>
              </w:rPr>
            </w:pPr>
          </w:p>
        </w:tc>
        <w:tc>
          <w:tcPr>
            <w:tcW w:w="1590" w:type="dxa"/>
          </w:tcPr>
          <w:p w14:paraId="43E4C03C" w14:textId="77777777" w:rsidR="005542A9" w:rsidRDefault="00000000" w:rsidP="0050414B">
            <w:hyperlink r:id="rId15" w:history="1">
              <w:r w:rsidR="005542A9" w:rsidRPr="004065A9">
                <w:rPr>
                  <w:rStyle w:val="Hyperlink"/>
                </w:rPr>
                <w:t>GDPR</w:t>
              </w:r>
            </w:hyperlink>
          </w:p>
          <w:p w14:paraId="39AF9CCF" w14:textId="77777777" w:rsidR="005542A9" w:rsidRDefault="005542A9" w:rsidP="0050414B">
            <w:r>
              <w:t>Go to article 5</w:t>
            </w:r>
          </w:p>
        </w:tc>
      </w:tr>
      <w:tr w:rsidR="005542A9" w14:paraId="2FA11374" w14:textId="77777777" w:rsidTr="0050414B">
        <w:trPr>
          <w:trHeight w:val="371"/>
        </w:trPr>
        <w:tc>
          <w:tcPr>
            <w:tcW w:w="2135" w:type="dxa"/>
            <w:shd w:val="clear" w:color="auto" w:fill="003399"/>
          </w:tcPr>
          <w:p w14:paraId="4E3D7D4F" w14:textId="77777777" w:rsidR="005542A9" w:rsidRPr="00B6120E" w:rsidRDefault="005542A9" w:rsidP="0050414B">
            <w:pPr>
              <w:rPr>
                <w:b/>
                <w:snapToGrid w:val="0"/>
                <w:color w:val="FFFFFF" w:themeColor="background1"/>
                <w:sz w:val="32"/>
                <w:szCs w:val="32"/>
              </w:rPr>
            </w:pPr>
            <w:r w:rsidRPr="00B6120E">
              <w:rPr>
                <w:b/>
                <w:snapToGrid w:val="0"/>
                <w:color w:val="FFFFFF" w:themeColor="background1"/>
                <w:sz w:val="32"/>
                <w:szCs w:val="32"/>
              </w:rPr>
              <w:t>2.</w:t>
            </w:r>
          </w:p>
        </w:tc>
        <w:tc>
          <w:tcPr>
            <w:tcW w:w="10449" w:type="dxa"/>
            <w:gridSpan w:val="2"/>
            <w:shd w:val="clear" w:color="auto" w:fill="003399"/>
          </w:tcPr>
          <w:p w14:paraId="27FD27C7" w14:textId="77777777" w:rsidR="005542A9" w:rsidRPr="00B6120E" w:rsidRDefault="005542A9" w:rsidP="0050414B">
            <w:pPr>
              <w:rPr>
                <w:b/>
                <w:snapToGrid w:val="0"/>
                <w:color w:val="FFFFFF" w:themeColor="background1"/>
                <w:sz w:val="32"/>
                <w:szCs w:val="32"/>
              </w:rPr>
            </w:pPr>
            <w:r w:rsidRPr="00B6120E">
              <w:rPr>
                <w:b/>
                <w:snapToGrid w:val="0"/>
                <w:color w:val="FFFFFF" w:themeColor="background1"/>
                <w:sz w:val="32"/>
                <w:szCs w:val="32"/>
              </w:rPr>
              <w:t>Information to be shared</w:t>
            </w:r>
          </w:p>
        </w:tc>
        <w:tc>
          <w:tcPr>
            <w:tcW w:w="1590" w:type="dxa"/>
            <w:shd w:val="clear" w:color="auto" w:fill="003399"/>
          </w:tcPr>
          <w:p w14:paraId="35EBBC3C" w14:textId="77777777" w:rsidR="005542A9" w:rsidRDefault="005542A9" w:rsidP="0050414B"/>
        </w:tc>
      </w:tr>
      <w:tr w:rsidR="005542A9" w14:paraId="6A97DE04" w14:textId="77777777" w:rsidTr="0050414B">
        <w:trPr>
          <w:trHeight w:val="1369"/>
        </w:trPr>
        <w:tc>
          <w:tcPr>
            <w:tcW w:w="12584" w:type="dxa"/>
            <w:gridSpan w:val="3"/>
          </w:tcPr>
          <w:p w14:paraId="517411D2" w14:textId="77777777" w:rsidR="005542A9" w:rsidRPr="00D1534C" w:rsidRDefault="005542A9" w:rsidP="0050414B">
            <w:pPr>
              <w:rPr>
                <w:b/>
                <w:color w:val="FF0000"/>
                <w:sz w:val="24"/>
              </w:rPr>
            </w:pPr>
          </w:p>
          <w:tbl>
            <w:tblPr>
              <w:tblStyle w:val="TableGrid"/>
              <w:tblW w:w="0" w:type="auto"/>
              <w:tblLayout w:type="fixed"/>
              <w:tblLook w:val="04A0" w:firstRow="1" w:lastRow="0" w:firstColumn="1" w:lastColumn="0" w:noHBand="0" w:noVBand="1"/>
            </w:tblPr>
            <w:tblGrid>
              <w:gridCol w:w="6176"/>
              <w:gridCol w:w="6177"/>
            </w:tblGrid>
            <w:tr w:rsidR="005542A9" w:rsidRPr="00D1534C" w14:paraId="4E634412" w14:textId="77777777" w:rsidTr="0050414B">
              <w:tc>
                <w:tcPr>
                  <w:tcW w:w="6176" w:type="dxa"/>
                </w:tcPr>
                <w:p w14:paraId="6CDC8678" w14:textId="77777777" w:rsidR="005542A9" w:rsidRPr="000D3994" w:rsidRDefault="005542A9" w:rsidP="0050414B">
                  <w:pPr>
                    <w:rPr>
                      <w:b/>
                      <w:sz w:val="24"/>
                    </w:rPr>
                  </w:pPr>
                  <w:r w:rsidRPr="000D3994">
                    <w:rPr>
                      <w:b/>
                      <w:sz w:val="24"/>
                    </w:rPr>
                    <w:t>Agency Name</w:t>
                  </w:r>
                </w:p>
              </w:tc>
              <w:tc>
                <w:tcPr>
                  <w:tcW w:w="6177" w:type="dxa"/>
                </w:tcPr>
                <w:p w14:paraId="631F99FC" w14:textId="77777777" w:rsidR="005542A9" w:rsidRPr="000D3994" w:rsidRDefault="005542A9" w:rsidP="0050414B">
                  <w:pPr>
                    <w:rPr>
                      <w:b/>
                      <w:sz w:val="24"/>
                    </w:rPr>
                  </w:pPr>
                  <w:r w:rsidRPr="000D3994">
                    <w:rPr>
                      <w:b/>
                      <w:sz w:val="24"/>
                    </w:rPr>
                    <w:t>Data field/description</w:t>
                  </w:r>
                </w:p>
              </w:tc>
            </w:tr>
            <w:tr w:rsidR="005542A9" w:rsidRPr="00D1534C" w14:paraId="136D7F64" w14:textId="77777777" w:rsidTr="0050414B">
              <w:tc>
                <w:tcPr>
                  <w:tcW w:w="6176" w:type="dxa"/>
                </w:tcPr>
                <w:p w14:paraId="5137331D" w14:textId="77777777" w:rsidR="005542A9" w:rsidRPr="000D3994" w:rsidRDefault="005542A9" w:rsidP="0050414B">
                  <w:pPr>
                    <w:rPr>
                      <w:b/>
                      <w:sz w:val="24"/>
                    </w:rPr>
                  </w:pPr>
                  <w:r w:rsidRPr="000D3994">
                    <w:rPr>
                      <w:b/>
                      <w:sz w:val="24"/>
                    </w:rPr>
                    <w:t>Mid and South Essex NHS Foundation Trust</w:t>
                  </w:r>
                </w:p>
              </w:tc>
              <w:bookmarkStart w:id="1" w:name="_MON_1684234285"/>
              <w:bookmarkEnd w:id="1"/>
              <w:tc>
                <w:tcPr>
                  <w:tcW w:w="6177" w:type="dxa"/>
                </w:tcPr>
                <w:p w14:paraId="4DB0D1CD" w14:textId="77777777" w:rsidR="005542A9" w:rsidRPr="000D3994" w:rsidRDefault="005542A9" w:rsidP="0050414B">
                  <w:pPr>
                    <w:rPr>
                      <w:b/>
                      <w:sz w:val="24"/>
                    </w:rPr>
                  </w:pPr>
                  <w:r w:rsidRPr="000D3994">
                    <w:object w:dxaOrig="1520" w:dyaOrig="987" w14:anchorId="7E06F649">
                      <v:shape id="_x0000_i1027" type="#_x0000_t75" style="width:76.5pt;height:49.5pt" o:ole="">
                        <v:imagedata r:id="rId16" o:title=""/>
                      </v:shape>
                      <o:OLEObject Type="Embed" ProgID="Word.Document.12" ShapeID="_x0000_i1027" DrawAspect="Icon" ObjectID="_1791096838" r:id="rId17">
                        <o:FieldCodes>\s</o:FieldCodes>
                      </o:OLEObject>
                    </w:object>
                  </w:r>
                </w:p>
              </w:tc>
            </w:tr>
          </w:tbl>
          <w:p w14:paraId="3B0E0386" w14:textId="77777777" w:rsidR="005542A9" w:rsidRDefault="005542A9" w:rsidP="0050414B">
            <w:pPr>
              <w:rPr>
                <w:b/>
              </w:rPr>
            </w:pPr>
          </w:p>
          <w:p w14:paraId="35EFC014" w14:textId="77777777" w:rsidR="00BA20D9" w:rsidRDefault="00BA20D9" w:rsidP="0050414B">
            <w:pPr>
              <w:rPr>
                <w:b/>
              </w:rPr>
            </w:pPr>
          </w:p>
          <w:p w14:paraId="62A4E263" w14:textId="77777777" w:rsidR="00BA20D9" w:rsidRDefault="00BA20D9" w:rsidP="0050414B">
            <w:pPr>
              <w:rPr>
                <w:b/>
              </w:rPr>
            </w:pPr>
          </w:p>
          <w:p w14:paraId="5DABC830" w14:textId="77777777" w:rsidR="00BA20D9" w:rsidRDefault="00BA20D9" w:rsidP="0050414B">
            <w:pPr>
              <w:rPr>
                <w:b/>
              </w:rPr>
            </w:pPr>
          </w:p>
          <w:p w14:paraId="01196183" w14:textId="77777777" w:rsidR="00BA20D9" w:rsidRDefault="00BA20D9" w:rsidP="0050414B">
            <w:pPr>
              <w:rPr>
                <w:b/>
              </w:rPr>
            </w:pPr>
          </w:p>
          <w:p w14:paraId="3BFBFC15" w14:textId="77777777" w:rsidR="00BA20D9" w:rsidRDefault="00BA20D9" w:rsidP="0050414B">
            <w:pPr>
              <w:rPr>
                <w:b/>
              </w:rPr>
            </w:pPr>
          </w:p>
          <w:p w14:paraId="72DEAC98" w14:textId="77777777" w:rsidR="00BA20D9" w:rsidRPr="00DF1BA3" w:rsidRDefault="00BA20D9" w:rsidP="0050414B">
            <w:pPr>
              <w:rPr>
                <w:b/>
              </w:rPr>
            </w:pPr>
          </w:p>
          <w:p w14:paraId="4DDEC2C3" w14:textId="54076F0C" w:rsidR="005542A9" w:rsidRPr="00E67255" w:rsidRDefault="005542A9" w:rsidP="0050414B">
            <w:pPr>
              <w:rPr>
                <w:b/>
                <w:color w:val="FF0000"/>
              </w:rPr>
            </w:pPr>
          </w:p>
        </w:tc>
        <w:tc>
          <w:tcPr>
            <w:tcW w:w="1590" w:type="dxa"/>
          </w:tcPr>
          <w:p w14:paraId="75E29345" w14:textId="77777777" w:rsidR="005542A9" w:rsidRDefault="00000000" w:rsidP="0050414B">
            <w:hyperlink r:id="rId18" w:history="1">
              <w:r w:rsidR="005542A9" w:rsidRPr="004065A9">
                <w:rPr>
                  <w:rStyle w:val="Hyperlink"/>
                </w:rPr>
                <w:t>GDPR</w:t>
              </w:r>
            </w:hyperlink>
          </w:p>
          <w:p w14:paraId="1038B581" w14:textId="77777777" w:rsidR="005542A9" w:rsidRDefault="005542A9" w:rsidP="0050414B">
            <w:r>
              <w:t>Go to articles 6 - 9</w:t>
            </w:r>
          </w:p>
        </w:tc>
      </w:tr>
      <w:tr w:rsidR="005542A9" w14:paraId="5C09E191" w14:textId="77777777" w:rsidTr="0050414B">
        <w:trPr>
          <w:trHeight w:val="371"/>
        </w:trPr>
        <w:tc>
          <w:tcPr>
            <w:tcW w:w="2135" w:type="dxa"/>
            <w:shd w:val="clear" w:color="auto" w:fill="003399"/>
          </w:tcPr>
          <w:p w14:paraId="5F2D3C95" w14:textId="77777777" w:rsidR="005542A9" w:rsidRPr="00B6120E" w:rsidRDefault="005542A9" w:rsidP="0050414B">
            <w:pPr>
              <w:rPr>
                <w:b/>
                <w:snapToGrid w:val="0"/>
                <w:color w:val="FFFFFF" w:themeColor="background1"/>
                <w:sz w:val="32"/>
                <w:szCs w:val="32"/>
              </w:rPr>
            </w:pPr>
            <w:r>
              <w:rPr>
                <w:b/>
                <w:snapToGrid w:val="0"/>
                <w:color w:val="FFFFFF" w:themeColor="background1"/>
                <w:sz w:val="32"/>
                <w:szCs w:val="32"/>
              </w:rPr>
              <w:lastRenderedPageBreak/>
              <w:t>3.</w:t>
            </w:r>
          </w:p>
        </w:tc>
        <w:tc>
          <w:tcPr>
            <w:tcW w:w="10449" w:type="dxa"/>
            <w:gridSpan w:val="2"/>
            <w:shd w:val="clear" w:color="auto" w:fill="003399"/>
          </w:tcPr>
          <w:p w14:paraId="657A0701" w14:textId="77777777" w:rsidR="005542A9" w:rsidRPr="00B6120E" w:rsidRDefault="005542A9" w:rsidP="0050414B">
            <w:pPr>
              <w:rPr>
                <w:b/>
                <w:snapToGrid w:val="0"/>
                <w:color w:val="FFFFFF" w:themeColor="background1"/>
                <w:sz w:val="32"/>
                <w:szCs w:val="32"/>
              </w:rPr>
            </w:pPr>
            <w:r>
              <w:rPr>
                <w:b/>
                <w:snapToGrid w:val="0"/>
                <w:color w:val="FFFFFF" w:themeColor="background1"/>
                <w:sz w:val="32"/>
                <w:szCs w:val="32"/>
              </w:rPr>
              <w:t>Legal Basis</w:t>
            </w:r>
          </w:p>
        </w:tc>
        <w:tc>
          <w:tcPr>
            <w:tcW w:w="1590" w:type="dxa"/>
            <w:shd w:val="clear" w:color="auto" w:fill="003399"/>
          </w:tcPr>
          <w:p w14:paraId="156B9A44" w14:textId="77777777" w:rsidR="005542A9" w:rsidRDefault="005542A9" w:rsidP="0050414B"/>
        </w:tc>
      </w:tr>
      <w:tr w:rsidR="005542A9" w14:paraId="2DF4AA7F" w14:textId="77777777" w:rsidTr="0050414B">
        <w:tc>
          <w:tcPr>
            <w:tcW w:w="12584" w:type="dxa"/>
            <w:gridSpan w:val="3"/>
          </w:tcPr>
          <w:p w14:paraId="021F60BB" w14:textId="77777777" w:rsidR="005542A9" w:rsidRDefault="005542A9" w:rsidP="0050414B">
            <w:pPr>
              <w:autoSpaceDE w:val="0"/>
              <w:autoSpaceDN w:val="0"/>
              <w:adjustRightInd w:val="0"/>
              <w:jc w:val="both"/>
              <w:rPr>
                <w:rFonts w:ascii="Arial" w:hAnsi="Arial" w:cs="Arial"/>
              </w:rPr>
            </w:pPr>
          </w:p>
          <w:p w14:paraId="08CE8C60" w14:textId="77777777" w:rsidR="005542A9" w:rsidRPr="00D1534C" w:rsidRDefault="005542A9" w:rsidP="0050414B">
            <w:pPr>
              <w:autoSpaceDE w:val="0"/>
              <w:autoSpaceDN w:val="0"/>
              <w:adjustRightInd w:val="0"/>
              <w:jc w:val="both"/>
              <w:rPr>
                <w:rFonts w:ascii="Arial" w:hAnsi="Arial" w:cs="Arial"/>
                <w:sz w:val="28"/>
              </w:rPr>
            </w:pPr>
            <w:r w:rsidRPr="00D1534C">
              <w:rPr>
                <w:rFonts w:ascii="Arial" w:hAnsi="Arial" w:cs="Arial"/>
                <w:b/>
                <w:sz w:val="28"/>
              </w:rPr>
              <w:t>General Data Protection Regulation 2016 (GDPR) and Data Protection Act 2018.</w:t>
            </w:r>
            <w:r w:rsidRPr="00D1534C">
              <w:rPr>
                <w:rFonts w:ascii="Arial" w:hAnsi="Arial" w:cs="Arial"/>
                <w:sz w:val="28"/>
              </w:rPr>
              <w:t xml:space="preserve">  </w:t>
            </w:r>
          </w:p>
          <w:p w14:paraId="76EBF952" w14:textId="77777777" w:rsidR="005542A9" w:rsidRPr="00D1534C" w:rsidRDefault="005542A9" w:rsidP="0050414B">
            <w:pPr>
              <w:autoSpaceDE w:val="0"/>
              <w:autoSpaceDN w:val="0"/>
              <w:adjustRightInd w:val="0"/>
              <w:jc w:val="both"/>
              <w:rPr>
                <w:b/>
                <w:color w:val="FF0000"/>
                <w:sz w:val="28"/>
              </w:rPr>
            </w:pPr>
          </w:p>
          <w:tbl>
            <w:tblPr>
              <w:tblStyle w:val="TableGrid"/>
              <w:tblW w:w="0" w:type="auto"/>
              <w:tblLayout w:type="fixed"/>
              <w:tblLook w:val="04A0" w:firstRow="1" w:lastRow="0" w:firstColumn="1" w:lastColumn="0" w:noHBand="0" w:noVBand="1"/>
            </w:tblPr>
            <w:tblGrid>
              <w:gridCol w:w="6176"/>
              <w:gridCol w:w="6177"/>
            </w:tblGrid>
            <w:tr w:rsidR="005542A9" w:rsidRPr="00D1534C" w14:paraId="4381E650" w14:textId="77777777" w:rsidTr="0050414B">
              <w:tc>
                <w:tcPr>
                  <w:tcW w:w="6176" w:type="dxa"/>
                  <w:shd w:val="clear" w:color="auto" w:fill="DBE5F1" w:themeFill="accent1" w:themeFillTint="33"/>
                  <w:vAlign w:val="center"/>
                </w:tcPr>
                <w:p w14:paraId="55C8A355" w14:textId="77777777" w:rsidR="005542A9" w:rsidRDefault="005542A9" w:rsidP="0050414B">
                  <w:pPr>
                    <w:autoSpaceDE w:val="0"/>
                    <w:autoSpaceDN w:val="0"/>
                    <w:adjustRightInd w:val="0"/>
                    <w:rPr>
                      <w:rFonts w:ascii="Arial" w:hAnsi="Arial" w:cs="Arial"/>
                      <w:b/>
                      <w:sz w:val="24"/>
                    </w:rPr>
                  </w:pPr>
                  <w:r w:rsidRPr="00D1534C">
                    <w:rPr>
                      <w:rFonts w:ascii="Arial" w:hAnsi="Arial" w:cs="Arial"/>
                      <w:b/>
                      <w:sz w:val="24"/>
                    </w:rPr>
                    <w:t xml:space="preserve">Personal Data </w:t>
                  </w:r>
                </w:p>
                <w:p w14:paraId="0D2EDBCF" w14:textId="77777777" w:rsidR="005542A9" w:rsidRPr="00D1534C" w:rsidRDefault="005542A9" w:rsidP="0050414B">
                  <w:pPr>
                    <w:autoSpaceDE w:val="0"/>
                    <w:autoSpaceDN w:val="0"/>
                    <w:adjustRightInd w:val="0"/>
                    <w:rPr>
                      <w:rFonts w:ascii="Arial" w:hAnsi="Arial" w:cs="Arial"/>
                      <w:b/>
                      <w:sz w:val="24"/>
                    </w:rPr>
                  </w:pPr>
                  <w:r w:rsidRPr="00D1534C">
                    <w:rPr>
                      <w:rFonts w:ascii="Arial" w:hAnsi="Arial" w:cs="Arial"/>
                      <w:b/>
                      <w:sz w:val="24"/>
                    </w:rPr>
                    <w:t>(identifiable data)</w:t>
                  </w:r>
                </w:p>
              </w:tc>
              <w:tc>
                <w:tcPr>
                  <w:tcW w:w="6177" w:type="dxa"/>
                  <w:shd w:val="clear" w:color="auto" w:fill="DBE5F1" w:themeFill="accent1" w:themeFillTint="33"/>
                  <w:vAlign w:val="center"/>
                </w:tcPr>
                <w:p w14:paraId="59B34533" w14:textId="77777777" w:rsidR="005542A9" w:rsidRDefault="005542A9" w:rsidP="0050414B">
                  <w:pPr>
                    <w:autoSpaceDE w:val="0"/>
                    <w:autoSpaceDN w:val="0"/>
                    <w:adjustRightInd w:val="0"/>
                    <w:rPr>
                      <w:rFonts w:ascii="Arial" w:hAnsi="Arial" w:cs="Arial"/>
                      <w:b/>
                      <w:sz w:val="24"/>
                    </w:rPr>
                  </w:pPr>
                  <w:r w:rsidRPr="00D1534C">
                    <w:rPr>
                      <w:rFonts w:ascii="Arial" w:hAnsi="Arial" w:cs="Arial"/>
                      <w:b/>
                      <w:sz w:val="24"/>
                    </w:rPr>
                    <w:t xml:space="preserve">Special Categories of Data </w:t>
                  </w:r>
                </w:p>
                <w:p w14:paraId="4D72ADC9" w14:textId="77777777" w:rsidR="005542A9" w:rsidRPr="00D1534C" w:rsidRDefault="005542A9" w:rsidP="0050414B">
                  <w:pPr>
                    <w:autoSpaceDE w:val="0"/>
                    <w:autoSpaceDN w:val="0"/>
                    <w:adjustRightInd w:val="0"/>
                    <w:rPr>
                      <w:rFonts w:ascii="Arial" w:hAnsi="Arial" w:cs="Arial"/>
                      <w:b/>
                      <w:sz w:val="24"/>
                    </w:rPr>
                  </w:pPr>
                  <w:r w:rsidRPr="00D1534C">
                    <w:rPr>
                      <w:rFonts w:ascii="Arial" w:hAnsi="Arial" w:cs="Arial"/>
                      <w:b/>
                      <w:sz w:val="24"/>
                    </w:rPr>
                    <w:t>(Sensitive identifiable data)</w:t>
                  </w:r>
                </w:p>
              </w:tc>
            </w:tr>
            <w:tr w:rsidR="005542A9" w:rsidRPr="00D1534C" w14:paraId="605FBC40" w14:textId="77777777" w:rsidTr="0050414B">
              <w:trPr>
                <w:trHeight w:val="502"/>
              </w:trPr>
              <w:tc>
                <w:tcPr>
                  <w:tcW w:w="6176" w:type="dxa"/>
                  <w:shd w:val="clear" w:color="auto" w:fill="DBE5F1" w:themeFill="accent1" w:themeFillTint="33"/>
                  <w:vAlign w:val="center"/>
                </w:tcPr>
                <w:p w14:paraId="696D7349" w14:textId="3C3C020A" w:rsidR="005542A9" w:rsidRPr="00D1534C" w:rsidRDefault="005542A9" w:rsidP="0050414B">
                  <w:pPr>
                    <w:autoSpaceDE w:val="0"/>
                    <w:autoSpaceDN w:val="0"/>
                    <w:adjustRightInd w:val="0"/>
                    <w:rPr>
                      <w:rFonts w:ascii="Arial" w:hAnsi="Arial" w:cs="Arial"/>
                      <w:i/>
                      <w:color w:val="003399"/>
                      <w:sz w:val="24"/>
                    </w:rPr>
                  </w:pPr>
                  <w:r w:rsidRPr="00D1534C">
                    <w:rPr>
                      <w:rFonts w:ascii="Arial" w:hAnsi="Arial" w:cs="Arial"/>
                      <w:sz w:val="24"/>
                    </w:rPr>
                    <w:t xml:space="preserve">Article 6: </w:t>
                  </w:r>
                </w:p>
              </w:tc>
              <w:tc>
                <w:tcPr>
                  <w:tcW w:w="6177" w:type="dxa"/>
                  <w:shd w:val="clear" w:color="auto" w:fill="DBE5F1" w:themeFill="accent1" w:themeFillTint="33"/>
                  <w:vAlign w:val="center"/>
                </w:tcPr>
                <w:p w14:paraId="26ECAAC3" w14:textId="65271BF0" w:rsidR="005542A9" w:rsidRPr="00D1534C" w:rsidRDefault="005542A9" w:rsidP="0050414B">
                  <w:pPr>
                    <w:autoSpaceDE w:val="0"/>
                    <w:autoSpaceDN w:val="0"/>
                    <w:adjustRightInd w:val="0"/>
                    <w:rPr>
                      <w:rFonts w:ascii="Arial" w:hAnsi="Arial" w:cs="Arial"/>
                      <w:i/>
                      <w:color w:val="003399"/>
                      <w:sz w:val="24"/>
                    </w:rPr>
                  </w:pPr>
                  <w:r w:rsidRPr="00D1534C">
                    <w:rPr>
                      <w:rFonts w:ascii="Arial" w:hAnsi="Arial" w:cs="Arial"/>
                      <w:sz w:val="24"/>
                    </w:rPr>
                    <w:t xml:space="preserve">Article 9: (if appropriate): </w:t>
                  </w:r>
                </w:p>
              </w:tc>
            </w:tr>
            <w:tr w:rsidR="005542A9" w:rsidRPr="00D1534C" w14:paraId="2910B076" w14:textId="77777777" w:rsidTr="0050414B">
              <w:trPr>
                <w:trHeight w:val="178"/>
              </w:trPr>
              <w:tc>
                <w:tcPr>
                  <w:tcW w:w="6176" w:type="dxa"/>
                </w:tcPr>
                <w:p w14:paraId="53C5D30B" w14:textId="77777777" w:rsidR="005542A9" w:rsidRPr="00D1534C" w:rsidRDefault="00000000" w:rsidP="0050414B">
                  <w:pPr>
                    <w:tabs>
                      <w:tab w:val="left" w:pos="1889"/>
                    </w:tabs>
                    <w:autoSpaceDE w:val="0"/>
                    <w:autoSpaceDN w:val="0"/>
                    <w:adjustRightInd w:val="0"/>
                    <w:jc w:val="both"/>
                    <w:rPr>
                      <w:rFonts w:ascii="Arial" w:hAnsi="Arial" w:cs="Arial"/>
                      <w:i/>
                      <w:color w:val="003399"/>
                      <w:sz w:val="24"/>
                    </w:rPr>
                  </w:pPr>
                  <w:sdt>
                    <w:sdtPr>
                      <w:rPr>
                        <w:rFonts w:ascii="Arial" w:hAnsi="Arial" w:cs="Arial"/>
                        <w:i/>
                        <w:color w:val="003399"/>
                        <w:sz w:val="24"/>
                      </w:rPr>
                      <w:alias w:val="Article 6"/>
                      <w:tag w:val="Article 6"/>
                      <w:id w:val="-174657111"/>
                      <w:placeholder>
                        <w:docPart w:val="340581523CF74EFCABFE624BA7B879EF"/>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Content>
                      <w:r w:rsidR="005542A9">
                        <w:rPr>
                          <w:rFonts w:ascii="Arial" w:hAnsi="Arial" w:cs="Arial"/>
                          <w:i/>
                          <w:color w:val="003399"/>
                          <w:sz w:val="24"/>
                        </w:rPr>
                        <w:t>Legal Obligation</w:t>
                      </w:r>
                    </w:sdtContent>
                  </w:sdt>
                </w:p>
              </w:tc>
              <w:tc>
                <w:tcPr>
                  <w:tcW w:w="6177" w:type="dxa"/>
                </w:tcPr>
                <w:sdt>
                  <w:sdtPr>
                    <w:rPr>
                      <w:rFonts w:ascii="Arial" w:hAnsi="Arial" w:cs="Arial"/>
                      <w:sz w:val="24"/>
                    </w:rPr>
                    <w:alias w:val="Article 9"/>
                    <w:tag w:val="Article 9"/>
                    <w:id w:val="7034825"/>
                    <w:placeholder>
                      <w:docPart w:val="E5B11B8ECD0F462E9D303011981E8734"/>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Content>
                    <w:p w14:paraId="673E2722" w14:textId="77777777" w:rsidR="005542A9" w:rsidRPr="00D1534C" w:rsidRDefault="005542A9" w:rsidP="0050414B">
                      <w:pPr>
                        <w:autoSpaceDE w:val="0"/>
                        <w:autoSpaceDN w:val="0"/>
                        <w:adjustRightInd w:val="0"/>
                        <w:jc w:val="both"/>
                        <w:rPr>
                          <w:rFonts w:ascii="Arial" w:hAnsi="Arial" w:cs="Arial"/>
                          <w:sz w:val="24"/>
                        </w:rPr>
                      </w:pPr>
                      <w:r>
                        <w:rPr>
                          <w:rFonts w:ascii="Arial" w:hAnsi="Arial" w:cs="Arial"/>
                          <w:sz w:val="24"/>
                        </w:rPr>
                        <w:t>Health &amp; Social Care</w:t>
                      </w:r>
                    </w:p>
                  </w:sdtContent>
                </w:sdt>
                <w:p w14:paraId="567030E5" w14:textId="77777777" w:rsidR="005542A9" w:rsidRPr="00D1534C" w:rsidRDefault="005542A9" w:rsidP="0050414B">
                  <w:pPr>
                    <w:autoSpaceDE w:val="0"/>
                    <w:autoSpaceDN w:val="0"/>
                    <w:adjustRightInd w:val="0"/>
                    <w:jc w:val="both"/>
                    <w:rPr>
                      <w:rFonts w:ascii="Arial" w:hAnsi="Arial" w:cs="Arial"/>
                      <w:i/>
                      <w:sz w:val="24"/>
                    </w:rPr>
                  </w:pPr>
                </w:p>
              </w:tc>
            </w:tr>
            <w:tr w:rsidR="005542A9" w:rsidRPr="00D1534C" w14:paraId="5F6C01E5" w14:textId="77777777" w:rsidTr="0050414B">
              <w:trPr>
                <w:trHeight w:val="214"/>
              </w:trPr>
              <w:tc>
                <w:tcPr>
                  <w:tcW w:w="6176" w:type="dxa"/>
                </w:tcPr>
                <w:p w14:paraId="004E6E98" w14:textId="77777777" w:rsidR="005542A9" w:rsidRPr="00D1534C" w:rsidRDefault="00000000" w:rsidP="0050414B">
                  <w:pPr>
                    <w:autoSpaceDE w:val="0"/>
                    <w:autoSpaceDN w:val="0"/>
                    <w:adjustRightInd w:val="0"/>
                    <w:jc w:val="both"/>
                    <w:rPr>
                      <w:rFonts w:ascii="Arial" w:hAnsi="Arial" w:cs="Arial"/>
                      <w:i/>
                      <w:color w:val="003399"/>
                      <w:sz w:val="24"/>
                    </w:rPr>
                  </w:pPr>
                  <w:sdt>
                    <w:sdtPr>
                      <w:rPr>
                        <w:rFonts w:ascii="Arial" w:hAnsi="Arial" w:cs="Arial"/>
                        <w:i/>
                        <w:color w:val="003399"/>
                        <w:sz w:val="24"/>
                      </w:rPr>
                      <w:alias w:val="Article 6"/>
                      <w:tag w:val="Article 6"/>
                      <w:id w:val="-198473718"/>
                      <w:placeholder>
                        <w:docPart w:val="D7CC2666DAE341D7AA9B64507AF3B432"/>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Content>
                      <w:r w:rsidR="005542A9">
                        <w:rPr>
                          <w:rFonts w:ascii="Arial" w:hAnsi="Arial" w:cs="Arial"/>
                          <w:i/>
                          <w:color w:val="003399"/>
                          <w:sz w:val="24"/>
                        </w:rPr>
                        <w:t>Vital Interests</w:t>
                      </w:r>
                    </w:sdtContent>
                  </w:sdt>
                </w:p>
                <w:p w14:paraId="5BF57AE2" w14:textId="77777777" w:rsidR="005542A9" w:rsidRPr="00D1534C" w:rsidRDefault="005542A9" w:rsidP="0050414B">
                  <w:pPr>
                    <w:autoSpaceDE w:val="0"/>
                    <w:autoSpaceDN w:val="0"/>
                    <w:adjustRightInd w:val="0"/>
                    <w:jc w:val="both"/>
                    <w:rPr>
                      <w:rFonts w:ascii="Arial" w:hAnsi="Arial" w:cs="Arial"/>
                      <w:i/>
                      <w:sz w:val="24"/>
                    </w:rPr>
                  </w:pPr>
                </w:p>
              </w:tc>
              <w:tc>
                <w:tcPr>
                  <w:tcW w:w="6177" w:type="dxa"/>
                </w:tcPr>
                <w:sdt>
                  <w:sdtPr>
                    <w:rPr>
                      <w:rFonts w:ascii="Arial" w:hAnsi="Arial" w:cs="Arial"/>
                      <w:sz w:val="24"/>
                    </w:rPr>
                    <w:alias w:val="Article 9"/>
                    <w:tag w:val="Article 9"/>
                    <w:id w:val="-376932986"/>
                    <w:placeholder>
                      <w:docPart w:val="859D573661234DEC9044B9459E916338"/>
                    </w:placeholder>
                    <w:showingPlcHd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Content>
                    <w:p w14:paraId="73781CBF" w14:textId="77777777" w:rsidR="005542A9" w:rsidRPr="00D1534C" w:rsidRDefault="005542A9" w:rsidP="0050414B">
                      <w:pPr>
                        <w:autoSpaceDE w:val="0"/>
                        <w:autoSpaceDN w:val="0"/>
                        <w:adjustRightInd w:val="0"/>
                        <w:jc w:val="both"/>
                        <w:rPr>
                          <w:rFonts w:ascii="Arial" w:hAnsi="Arial" w:cs="Arial"/>
                          <w:sz w:val="24"/>
                        </w:rPr>
                      </w:pPr>
                      <w:r w:rsidRPr="00D1534C">
                        <w:rPr>
                          <w:rStyle w:val="PlaceholderText"/>
                          <w:sz w:val="24"/>
                        </w:rPr>
                        <w:t>Choose an item.</w:t>
                      </w:r>
                    </w:p>
                  </w:sdtContent>
                </w:sdt>
                <w:p w14:paraId="61F3C225" w14:textId="77777777" w:rsidR="005542A9" w:rsidRPr="00D1534C" w:rsidRDefault="005542A9" w:rsidP="0050414B">
                  <w:pPr>
                    <w:autoSpaceDE w:val="0"/>
                    <w:autoSpaceDN w:val="0"/>
                    <w:adjustRightInd w:val="0"/>
                    <w:jc w:val="both"/>
                    <w:rPr>
                      <w:rFonts w:ascii="Arial" w:hAnsi="Arial" w:cs="Arial"/>
                      <w:i/>
                      <w:sz w:val="24"/>
                    </w:rPr>
                  </w:pPr>
                </w:p>
              </w:tc>
            </w:tr>
            <w:tr w:rsidR="005542A9" w:rsidRPr="00D1534C" w14:paraId="1FAF4970" w14:textId="77777777" w:rsidTr="0050414B">
              <w:trPr>
                <w:trHeight w:val="122"/>
              </w:trPr>
              <w:tc>
                <w:tcPr>
                  <w:tcW w:w="6176" w:type="dxa"/>
                </w:tcPr>
                <w:p w14:paraId="4D91A314" w14:textId="77777777" w:rsidR="005542A9" w:rsidRPr="00D1534C" w:rsidRDefault="00000000" w:rsidP="0050414B">
                  <w:pPr>
                    <w:autoSpaceDE w:val="0"/>
                    <w:autoSpaceDN w:val="0"/>
                    <w:adjustRightInd w:val="0"/>
                    <w:jc w:val="both"/>
                    <w:rPr>
                      <w:rFonts w:ascii="Arial" w:hAnsi="Arial" w:cs="Arial"/>
                      <w:i/>
                      <w:color w:val="003399"/>
                      <w:sz w:val="24"/>
                    </w:rPr>
                  </w:pPr>
                  <w:sdt>
                    <w:sdtPr>
                      <w:rPr>
                        <w:rFonts w:ascii="Arial" w:hAnsi="Arial" w:cs="Arial"/>
                        <w:i/>
                        <w:color w:val="003399"/>
                        <w:sz w:val="24"/>
                      </w:rPr>
                      <w:alias w:val="Article 6"/>
                      <w:tag w:val="Article 6"/>
                      <w:id w:val="1380062118"/>
                      <w:placeholder>
                        <w:docPart w:val="8282AA5C195A4E5382088291D20827D9"/>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Content>
                      <w:r w:rsidR="005542A9">
                        <w:rPr>
                          <w:rFonts w:ascii="Arial" w:hAnsi="Arial" w:cs="Arial"/>
                          <w:i/>
                          <w:color w:val="003399"/>
                          <w:sz w:val="24"/>
                        </w:rPr>
                        <w:t>Public Task</w:t>
                      </w:r>
                    </w:sdtContent>
                  </w:sdt>
                </w:p>
                <w:p w14:paraId="672A1DE4" w14:textId="77777777" w:rsidR="005542A9" w:rsidRPr="00D1534C" w:rsidRDefault="005542A9" w:rsidP="0050414B">
                  <w:pPr>
                    <w:autoSpaceDE w:val="0"/>
                    <w:autoSpaceDN w:val="0"/>
                    <w:adjustRightInd w:val="0"/>
                    <w:jc w:val="both"/>
                    <w:rPr>
                      <w:rFonts w:ascii="Arial" w:hAnsi="Arial" w:cs="Arial"/>
                      <w:i/>
                      <w:sz w:val="24"/>
                    </w:rPr>
                  </w:pPr>
                </w:p>
              </w:tc>
              <w:tc>
                <w:tcPr>
                  <w:tcW w:w="6177" w:type="dxa"/>
                </w:tcPr>
                <w:sdt>
                  <w:sdtPr>
                    <w:rPr>
                      <w:rFonts w:ascii="Arial" w:hAnsi="Arial" w:cs="Arial"/>
                      <w:sz w:val="24"/>
                    </w:rPr>
                    <w:alias w:val="Article 9"/>
                    <w:tag w:val="Article 9"/>
                    <w:id w:val="-1276624227"/>
                    <w:placeholder>
                      <w:docPart w:val="AF564ABD9E784C5F81DAB74E638FC182"/>
                    </w:placeholder>
                    <w:showingPlcHd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Content>
                    <w:p w14:paraId="55C995AF" w14:textId="77777777" w:rsidR="005542A9" w:rsidRPr="00D1534C" w:rsidRDefault="005542A9" w:rsidP="0050414B">
                      <w:pPr>
                        <w:autoSpaceDE w:val="0"/>
                        <w:autoSpaceDN w:val="0"/>
                        <w:adjustRightInd w:val="0"/>
                        <w:jc w:val="both"/>
                        <w:rPr>
                          <w:rFonts w:ascii="Arial" w:hAnsi="Arial" w:cs="Arial"/>
                          <w:sz w:val="24"/>
                        </w:rPr>
                      </w:pPr>
                      <w:r w:rsidRPr="00D1534C">
                        <w:rPr>
                          <w:rStyle w:val="PlaceholderText"/>
                          <w:sz w:val="24"/>
                        </w:rPr>
                        <w:t>Choose an item.</w:t>
                      </w:r>
                    </w:p>
                  </w:sdtContent>
                </w:sdt>
                <w:p w14:paraId="31803CF5" w14:textId="77777777" w:rsidR="005542A9" w:rsidRPr="00D1534C" w:rsidRDefault="005542A9" w:rsidP="0050414B">
                  <w:pPr>
                    <w:autoSpaceDE w:val="0"/>
                    <w:autoSpaceDN w:val="0"/>
                    <w:adjustRightInd w:val="0"/>
                    <w:jc w:val="both"/>
                    <w:rPr>
                      <w:rFonts w:ascii="Arial" w:hAnsi="Arial" w:cs="Arial"/>
                      <w:i/>
                      <w:sz w:val="24"/>
                    </w:rPr>
                  </w:pPr>
                </w:p>
              </w:tc>
            </w:tr>
          </w:tbl>
          <w:p w14:paraId="22A11DA3" w14:textId="77777777" w:rsidR="005542A9" w:rsidRPr="00D1534C" w:rsidRDefault="005542A9" w:rsidP="0050414B">
            <w:pPr>
              <w:autoSpaceDE w:val="0"/>
              <w:autoSpaceDN w:val="0"/>
              <w:adjustRightInd w:val="0"/>
              <w:jc w:val="both"/>
              <w:rPr>
                <w:rFonts w:ascii="Arial" w:hAnsi="Arial" w:cs="Arial"/>
                <w:i/>
                <w:sz w:val="24"/>
              </w:rPr>
            </w:pPr>
          </w:p>
          <w:p w14:paraId="77760149" w14:textId="77777777" w:rsidR="00BA20D9" w:rsidRDefault="005542A9" w:rsidP="0050414B">
            <w:pPr>
              <w:autoSpaceDE w:val="0"/>
              <w:autoSpaceDN w:val="0"/>
              <w:adjustRightInd w:val="0"/>
              <w:jc w:val="both"/>
              <w:rPr>
                <w:rFonts w:ascii="Arial" w:hAnsi="Arial" w:cs="Arial"/>
                <w:sz w:val="24"/>
              </w:rPr>
            </w:pPr>
            <w:r w:rsidRPr="00D1534C">
              <w:rPr>
                <w:rFonts w:ascii="Arial" w:hAnsi="Arial" w:cs="Arial"/>
                <w:sz w:val="24"/>
              </w:rPr>
              <w:t>Other legislation or statute as follows</w:t>
            </w:r>
            <w:r w:rsidR="00BA20D9">
              <w:rPr>
                <w:rFonts w:ascii="Arial" w:hAnsi="Arial" w:cs="Arial"/>
                <w:sz w:val="24"/>
              </w:rPr>
              <w:t>:</w:t>
            </w:r>
          </w:p>
          <w:p w14:paraId="4E3262E7" w14:textId="77777777" w:rsidR="00BA20D9" w:rsidRPr="00BA20D9" w:rsidRDefault="005542A9" w:rsidP="00BA20D9">
            <w:pPr>
              <w:pStyle w:val="ListParagraph"/>
              <w:numPr>
                <w:ilvl w:val="0"/>
                <w:numId w:val="4"/>
              </w:numPr>
              <w:contextualSpacing w:val="0"/>
              <w:rPr>
                <w:rFonts w:ascii="Arial" w:hAnsi="Arial" w:cs="Arial"/>
                <w:sz w:val="24"/>
              </w:rPr>
            </w:pPr>
            <w:r w:rsidRPr="00D1534C">
              <w:rPr>
                <w:rFonts w:ascii="Arial" w:hAnsi="Arial" w:cs="Arial"/>
                <w:sz w:val="24"/>
              </w:rPr>
              <w:t xml:space="preserve"> </w:t>
            </w:r>
            <w:r w:rsidR="00BA20D9" w:rsidRPr="00BA20D9">
              <w:rPr>
                <w:rFonts w:ascii="Arial" w:hAnsi="Arial" w:cs="Arial"/>
                <w:sz w:val="24"/>
              </w:rPr>
              <w:t>The Care Act with particular reference to section 3; Promoting integration of care and support with health services &amp; Section 9 Assessment of Need</w:t>
            </w:r>
          </w:p>
          <w:p w14:paraId="7E0907CA" w14:textId="77777777" w:rsidR="00BA20D9" w:rsidRPr="00BA20D9" w:rsidRDefault="00BA20D9" w:rsidP="00BA20D9">
            <w:pPr>
              <w:pStyle w:val="ListParagraph"/>
              <w:numPr>
                <w:ilvl w:val="0"/>
                <w:numId w:val="4"/>
              </w:numPr>
              <w:contextualSpacing w:val="0"/>
              <w:rPr>
                <w:rFonts w:ascii="Arial" w:hAnsi="Arial" w:cs="Arial"/>
                <w:sz w:val="24"/>
              </w:rPr>
            </w:pPr>
            <w:r w:rsidRPr="00BA20D9">
              <w:rPr>
                <w:rFonts w:ascii="Arial" w:hAnsi="Arial" w:cs="Arial"/>
                <w:sz w:val="24"/>
              </w:rPr>
              <w:t>The NHS Act 2006 with regard to Section 82; In exercising their respective functions NHS bodies (on the one hand) and local authorities (on the other) must co-operate with one another in order to secure and advance the health and welfare of the people of England and Wales.</w:t>
            </w:r>
          </w:p>
          <w:p w14:paraId="3B7CC259" w14:textId="77777777" w:rsidR="00BA20D9" w:rsidRPr="00BA20D9" w:rsidRDefault="00BA20D9" w:rsidP="00BA20D9">
            <w:pPr>
              <w:pStyle w:val="ListParagraph"/>
              <w:numPr>
                <w:ilvl w:val="0"/>
                <w:numId w:val="4"/>
              </w:numPr>
              <w:contextualSpacing w:val="0"/>
              <w:rPr>
                <w:rFonts w:ascii="Arial" w:hAnsi="Arial" w:cs="Arial"/>
                <w:sz w:val="24"/>
              </w:rPr>
            </w:pPr>
            <w:r w:rsidRPr="00BA20D9">
              <w:rPr>
                <w:rFonts w:ascii="Arial" w:hAnsi="Arial" w:cs="Arial"/>
                <w:sz w:val="24"/>
              </w:rPr>
              <w:t xml:space="preserve">And in more broad terms; The Health and Care Act 2022 which seeks to promote collaboration and partnership-working to integrate services for patients. </w:t>
            </w:r>
          </w:p>
          <w:p w14:paraId="1FCC0AF8" w14:textId="77777777" w:rsidR="005542A9" w:rsidRDefault="005542A9" w:rsidP="0050414B">
            <w:pPr>
              <w:autoSpaceDE w:val="0"/>
              <w:autoSpaceDN w:val="0"/>
              <w:adjustRightInd w:val="0"/>
              <w:jc w:val="both"/>
              <w:rPr>
                <w:rFonts w:ascii="Arial" w:hAnsi="Arial" w:cs="Arial"/>
                <w:sz w:val="24"/>
              </w:rPr>
            </w:pPr>
          </w:p>
          <w:p w14:paraId="764D170F" w14:textId="77777777" w:rsidR="00BA20D9" w:rsidRDefault="00BA20D9" w:rsidP="0050414B">
            <w:pPr>
              <w:autoSpaceDE w:val="0"/>
              <w:autoSpaceDN w:val="0"/>
              <w:adjustRightInd w:val="0"/>
              <w:jc w:val="both"/>
              <w:rPr>
                <w:rFonts w:ascii="Arial" w:hAnsi="Arial" w:cs="Arial"/>
                <w:sz w:val="24"/>
              </w:rPr>
            </w:pPr>
          </w:p>
          <w:p w14:paraId="25D9E974" w14:textId="77777777" w:rsidR="00BA20D9" w:rsidRDefault="00BA20D9" w:rsidP="0050414B">
            <w:pPr>
              <w:autoSpaceDE w:val="0"/>
              <w:autoSpaceDN w:val="0"/>
              <w:adjustRightInd w:val="0"/>
              <w:jc w:val="both"/>
              <w:rPr>
                <w:rFonts w:ascii="Arial" w:hAnsi="Arial" w:cs="Arial"/>
                <w:sz w:val="24"/>
              </w:rPr>
            </w:pPr>
          </w:p>
          <w:p w14:paraId="61C4F216" w14:textId="77777777" w:rsidR="00BA20D9" w:rsidRDefault="00BA20D9" w:rsidP="0050414B">
            <w:pPr>
              <w:autoSpaceDE w:val="0"/>
              <w:autoSpaceDN w:val="0"/>
              <w:adjustRightInd w:val="0"/>
              <w:jc w:val="both"/>
              <w:rPr>
                <w:rFonts w:ascii="Arial" w:hAnsi="Arial" w:cs="Arial"/>
                <w:sz w:val="24"/>
              </w:rPr>
            </w:pPr>
          </w:p>
          <w:p w14:paraId="11B3E370" w14:textId="77777777" w:rsidR="00BA20D9" w:rsidRDefault="00BA20D9" w:rsidP="0050414B">
            <w:pPr>
              <w:autoSpaceDE w:val="0"/>
              <w:autoSpaceDN w:val="0"/>
              <w:adjustRightInd w:val="0"/>
              <w:jc w:val="both"/>
              <w:rPr>
                <w:rFonts w:ascii="Arial" w:hAnsi="Arial" w:cs="Arial"/>
                <w:sz w:val="24"/>
              </w:rPr>
            </w:pPr>
          </w:p>
          <w:p w14:paraId="669B08B6" w14:textId="77777777" w:rsidR="00BA20D9" w:rsidRDefault="00BA20D9" w:rsidP="0050414B">
            <w:pPr>
              <w:autoSpaceDE w:val="0"/>
              <w:autoSpaceDN w:val="0"/>
              <w:adjustRightInd w:val="0"/>
              <w:jc w:val="both"/>
              <w:rPr>
                <w:rFonts w:ascii="Arial" w:hAnsi="Arial" w:cs="Arial"/>
                <w:sz w:val="24"/>
              </w:rPr>
            </w:pPr>
          </w:p>
          <w:p w14:paraId="6F8933EA" w14:textId="77777777" w:rsidR="00BA20D9" w:rsidRDefault="00BA20D9" w:rsidP="0050414B">
            <w:pPr>
              <w:autoSpaceDE w:val="0"/>
              <w:autoSpaceDN w:val="0"/>
              <w:adjustRightInd w:val="0"/>
              <w:jc w:val="both"/>
              <w:rPr>
                <w:rFonts w:ascii="Arial" w:hAnsi="Arial" w:cs="Arial"/>
                <w:sz w:val="24"/>
              </w:rPr>
            </w:pPr>
          </w:p>
          <w:p w14:paraId="089C3F81" w14:textId="77777777" w:rsidR="00BA20D9" w:rsidRDefault="00BA20D9" w:rsidP="0050414B">
            <w:pPr>
              <w:autoSpaceDE w:val="0"/>
              <w:autoSpaceDN w:val="0"/>
              <w:adjustRightInd w:val="0"/>
              <w:jc w:val="both"/>
              <w:rPr>
                <w:rFonts w:ascii="Arial" w:hAnsi="Arial" w:cs="Arial"/>
                <w:sz w:val="24"/>
              </w:rPr>
            </w:pPr>
          </w:p>
          <w:p w14:paraId="53A1CB59" w14:textId="77777777" w:rsidR="00BA20D9" w:rsidRDefault="00BA20D9" w:rsidP="0050414B">
            <w:pPr>
              <w:autoSpaceDE w:val="0"/>
              <w:autoSpaceDN w:val="0"/>
              <w:adjustRightInd w:val="0"/>
              <w:jc w:val="both"/>
              <w:rPr>
                <w:rFonts w:ascii="Arial" w:hAnsi="Arial" w:cs="Arial"/>
                <w:sz w:val="24"/>
              </w:rPr>
            </w:pPr>
          </w:p>
          <w:p w14:paraId="44F5A74D" w14:textId="77777777" w:rsidR="00BA20D9" w:rsidRDefault="00BA20D9" w:rsidP="0050414B">
            <w:pPr>
              <w:autoSpaceDE w:val="0"/>
              <w:autoSpaceDN w:val="0"/>
              <w:adjustRightInd w:val="0"/>
              <w:jc w:val="both"/>
            </w:pPr>
          </w:p>
        </w:tc>
        <w:tc>
          <w:tcPr>
            <w:tcW w:w="1590" w:type="dxa"/>
          </w:tcPr>
          <w:p w14:paraId="1F201E79" w14:textId="77777777" w:rsidR="005542A9" w:rsidRDefault="005542A9" w:rsidP="0050414B"/>
          <w:p w14:paraId="2E3DD835" w14:textId="77777777" w:rsidR="005542A9" w:rsidRDefault="00000000" w:rsidP="0050414B">
            <w:hyperlink r:id="rId19" w:history="1">
              <w:r w:rsidR="005542A9" w:rsidRPr="004065A9">
                <w:rPr>
                  <w:rStyle w:val="Hyperlink"/>
                </w:rPr>
                <w:t>GDPR</w:t>
              </w:r>
            </w:hyperlink>
          </w:p>
          <w:p w14:paraId="159C3156" w14:textId="77777777" w:rsidR="005542A9" w:rsidRDefault="005542A9" w:rsidP="0050414B">
            <w:r>
              <w:t>Go to articles 6-14</w:t>
            </w:r>
          </w:p>
          <w:p w14:paraId="241D800B" w14:textId="77777777" w:rsidR="005542A9" w:rsidRDefault="005542A9" w:rsidP="0050414B"/>
          <w:p w14:paraId="1AC5EAA2" w14:textId="77777777" w:rsidR="005542A9" w:rsidRDefault="005542A9" w:rsidP="0050414B"/>
          <w:p w14:paraId="35C70B04" w14:textId="77777777" w:rsidR="005542A9" w:rsidRDefault="005542A9" w:rsidP="0050414B"/>
          <w:p w14:paraId="2FFE5AD7" w14:textId="77777777" w:rsidR="005542A9" w:rsidRDefault="005542A9" w:rsidP="0050414B"/>
          <w:p w14:paraId="4BEFC166" w14:textId="77777777" w:rsidR="005542A9" w:rsidRDefault="005542A9" w:rsidP="0050414B"/>
          <w:p w14:paraId="47DB30FC" w14:textId="77777777" w:rsidR="005542A9" w:rsidRDefault="005542A9" w:rsidP="0050414B"/>
          <w:p w14:paraId="3EF2FF99" w14:textId="77777777" w:rsidR="005542A9" w:rsidRDefault="005542A9" w:rsidP="0050414B"/>
          <w:p w14:paraId="0B447870" w14:textId="77777777" w:rsidR="005542A9" w:rsidRDefault="005542A9" w:rsidP="0050414B"/>
          <w:p w14:paraId="5CCD0AB9" w14:textId="77777777" w:rsidR="005542A9" w:rsidRDefault="005542A9" w:rsidP="0050414B"/>
          <w:p w14:paraId="4121313A" w14:textId="77777777" w:rsidR="005542A9" w:rsidRDefault="005542A9" w:rsidP="0050414B"/>
          <w:p w14:paraId="316A45A1" w14:textId="77777777" w:rsidR="005542A9" w:rsidRDefault="005542A9" w:rsidP="0050414B"/>
          <w:p w14:paraId="54FDF6DF" w14:textId="77777777" w:rsidR="005542A9" w:rsidRDefault="005542A9" w:rsidP="0050414B"/>
        </w:tc>
      </w:tr>
      <w:tr w:rsidR="005542A9" w14:paraId="6EE8C84F" w14:textId="77777777" w:rsidTr="0050414B">
        <w:trPr>
          <w:trHeight w:val="371"/>
        </w:trPr>
        <w:tc>
          <w:tcPr>
            <w:tcW w:w="2135" w:type="dxa"/>
            <w:shd w:val="clear" w:color="auto" w:fill="003399"/>
          </w:tcPr>
          <w:p w14:paraId="1E3D89AE" w14:textId="77777777" w:rsidR="005542A9" w:rsidRPr="00B6120E" w:rsidRDefault="005542A9" w:rsidP="0050414B">
            <w:pPr>
              <w:rPr>
                <w:b/>
                <w:snapToGrid w:val="0"/>
                <w:color w:val="FFFFFF" w:themeColor="background1"/>
                <w:sz w:val="32"/>
                <w:szCs w:val="32"/>
              </w:rPr>
            </w:pPr>
            <w:r>
              <w:rPr>
                <w:b/>
                <w:snapToGrid w:val="0"/>
                <w:color w:val="FFFFFF" w:themeColor="background1"/>
                <w:sz w:val="32"/>
                <w:szCs w:val="32"/>
              </w:rPr>
              <w:lastRenderedPageBreak/>
              <w:t>4.</w:t>
            </w:r>
          </w:p>
        </w:tc>
        <w:tc>
          <w:tcPr>
            <w:tcW w:w="10449" w:type="dxa"/>
            <w:gridSpan w:val="2"/>
            <w:shd w:val="clear" w:color="auto" w:fill="003399"/>
          </w:tcPr>
          <w:p w14:paraId="39D78CE3" w14:textId="77777777" w:rsidR="005542A9" w:rsidRPr="00B6120E" w:rsidRDefault="005542A9" w:rsidP="0050414B">
            <w:pPr>
              <w:rPr>
                <w:b/>
                <w:snapToGrid w:val="0"/>
                <w:color w:val="FFFFFF" w:themeColor="background1"/>
                <w:sz w:val="32"/>
                <w:szCs w:val="32"/>
              </w:rPr>
            </w:pPr>
            <w:r>
              <w:rPr>
                <w:b/>
                <w:snapToGrid w:val="0"/>
                <w:color w:val="FFFFFF" w:themeColor="background1"/>
                <w:sz w:val="32"/>
                <w:szCs w:val="32"/>
              </w:rPr>
              <w:t>Responsibilities</w:t>
            </w:r>
          </w:p>
        </w:tc>
        <w:tc>
          <w:tcPr>
            <w:tcW w:w="1590" w:type="dxa"/>
            <w:shd w:val="clear" w:color="auto" w:fill="003399"/>
          </w:tcPr>
          <w:p w14:paraId="1D44AE8B" w14:textId="77777777" w:rsidR="005542A9" w:rsidRDefault="005542A9" w:rsidP="0050414B"/>
        </w:tc>
      </w:tr>
      <w:tr w:rsidR="005542A9" w14:paraId="7744DCA2" w14:textId="77777777" w:rsidTr="0050414B">
        <w:tc>
          <w:tcPr>
            <w:tcW w:w="12584" w:type="dxa"/>
            <w:gridSpan w:val="3"/>
          </w:tcPr>
          <w:p w14:paraId="73597947" w14:textId="77777777" w:rsidR="005542A9" w:rsidRDefault="005542A9" w:rsidP="0050414B">
            <w:pPr>
              <w:autoSpaceDE w:val="0"/>
              <w:autoSpaceDN w:val="0"/>
              <w:adjustRightInd w:val="0"/>
              <w:rPr>
                <w:rFonts w:ascii="Arial" w:hAnsi="Arial" w:cs="Arial"/>
              </w:rPr>
            </w:pPr>
          </w:p>
          <w:tbl>
            <w:tblPr>
              <w:tblStyle w:val="TableGrid"/>
              <w:tblW w:w="5000" w:type="pct"/>
              <w:tblLayout w:type="fixed"/>
              <w:tblLook w:val="04A0" w:firstRow="1" w:lastRow="0" w:firstColumn="1" w:lastColumn="0" w:noHBand="0" w:noVBand="1"/>
            </w:tblPr>
            <w:tblGrid>
              <w:gridCol w:w="9066"/>
              <w:gridCol w:w="853"/>
              <w:gridCol w:w="2439"/>
            </w:tblGrid>
            <w:tr w:rsidR="005542A9" w14:paraId="15C0CB28" w14:textId="77777777" w:rsidTr="0050414B">
              <w:trPr>
                <w:trHeight w:val="399"/>
              </w:trPr>
              <w:tc>
                <w:tcPr>
                  <w:tcW w:w="3668" w:type="pct"/>
                  <w:shd w:val="clear" w:color="auto" w:fill="DBE5F1" w:themeFill="accent1" w:themeFillTint="33"/>
                  <w:vAlign w:val="center"/>
                </w:tcPr>
                <w:p w14:paraId="4A8E9F4A" w14:textId="77777777" w:rsidR="005542A9" w:rsidRPr="00D1534C" w:rsidRDefault="005542A9" w:rsidP="0050414B">
                  <w:pPr>
                    <w:autoSpaceDE w:val="0"/>
                    <w:autoSpaceDN w:val="0"/>
                    <w:adjustRightInd w:val="0"/>
                    <w:rPr>
                      <w:rFonts w:ascii="Arial" w:hAnsi="Arial" w:cs="Arial"/>
                      <w:sz w:val="24"/>
                    </w:rPr>
                  </w:pPr>
                  <w:r w:rsidRPr="00D1534C">
                    <w:rPr>
                      <w:rFonts w:ascii="Arial" w:hAnsi="Arial" w:cs="Arial"/>
                      <w:sz w:val="24"/>
                    </w:rPr>
                    <w:t>For the purposes of this Protocol the responsibilities are defined as</w:t>
                  </w:r>
                  <w:r>
                    <w:rPr>
                      <w:rFonts w:ascii="Arial" w:hAnsi="Arial" w:cs="Arial"/>
                      <w:sz w:val="24"/>
                    </w:rPr>
                    <w:t xml:space="preserve"> follows</w:t>
                  </w:r>
                  <w:r w:rsidRPr="00D1534C">
                    <w:rPr>
                      <w:rFonts w:ascii="Arial" w:hAnsi="Arial" w:cs="Arial"/>
                      <w:sz w:val="24"/>
                    </w:rPr>
                    <w:t xml:space="preserve">: </w:t>
                  </w:r>
                </w:p>
                <w:p w14:paraId="5C81B585" w14:textId="77777777" w:rsidR="005542A9" w:rsidRPr="00D1534C" w:rsidRDefault="005542A9" w:rsidP="0050414B">
                  <w:pPr>
                    <w:autoSpaceDE w:val="0"/>
                    <w:autoSpaceDN w:val="0"/>
                    <w:adjustRightInd w:val="0"/>
                    <w:rPr>
                      <w:rFonts w:ascii="Arial" w:hAnsi="Arial" w:cs="Arial"/>
                      <w:sz w:val="24"/>
                    </w:rPr>
                  </w:pPr>
                  <w:r w:rsidRPr="00D1534C">
                    <w:rPr>
                      <w:rFonts w:ascii="Arial" w:hAnsi="Arial" w:cs="Arial"/>
                      <w:sz w:val="24"/>
                    </w:rPr>
                    <w:t xml:space="preserve">For help go to </w:t>
                  </w:r>
                  <w:hyperlink r:id="rId20" w:history="1">
                    <w:r>
                      <w:rPr>
                        <w:rStyle w:val="Hyperlink"/>
                        <w:rFonts w:ascii="Arial" w:hAnsi="Arial" w:cs="Arial"/>
                        <w:sz w:val="24"/>
                      </w:rPr>
                      <w:t>this link</w:t>
                    </w:r>
                  </w:hyperlink>
                  <w:r>
                    <w:rPr>
                      <w:rStyle w:val="Hyperlink"/>
                      <w:rFonts w:ascii="Arial" w:hAnsi="Arial" w:cs="Arial"/>
                      <w:sz w:val="24"/>
                    </w:rPr>
                    <w:t xml:space="preserve"> </w:t>
                  </w:r>
                  <w:r w:rsidRPr="00D027F8">
                    <w:rPr>
                      <w:rStyle w:val="Hyperlink"/>
                      <w:rFonts w:ascii="Arial" w:hAnsi="Arial" w:cs="Arial"/>
                      <w:color w:val="auto"/>
                      <w:sz w:val="24"/>
                    </w:rPr>
                    <w:t xml:space="preserve">and see </w:t>
                  </w:r>
                  <w:r w:rsidRPr="00D1534C">
                    <w:rPr>
                      <w:rFonts w:ascii="Arial" w:hAnsi="Arial" w:cs="Arial"/>
                      <w:sz w:val="24"/>
                    </w:rPr>
                    <w:t>Articles 24 – 29 where these roles are explained.</w:t>
                  </w:r>
                </w:p>
              </w:tc>
              <w:tc>
                <w:tcPr>
                  <w:tcW w:w="345" w:type="pct"/>
                  <w:shd w:val="clear" w:color="auto" w:fill="DBE5F1" w:themeFill="accent1" w:themeFillTint="33"/>
                  <w:vAlign w:val="center"/>
                </w:tcPr>
                <w:p w14:paraId="771D8EC6" w14:textId="77777777" w:rsidR="005542A9" w:rsidRPr="00D1534C" w:rsidRDefault="005542A9" w:rsidP="0050414B">
                  <w:pPr>
                    <w:autoSpaceDE w:val="0"/>
                    <w:autoSpaceDN w:val="0"/>
                    <w:adjustRightInd w:val="0"/>
                    <w:jc w:val="center"/>
                    <w:rPr>
                      <w:rFonts w:ascii="Arial" w:hAnsi="Arial" w:cs="Arial"/>
                    </w:rPr>
                  </w:pPr>
                  <w:r w:rsidRPr="00D1534C">
                    <w:rPr>
                      <w:rFonts w:ascii="Arial" w:hAnsi="Arial" w:cs="Arial"/>
                    </w:rPr>
                    <w:t>Tick box</w:t>
                  </w:r>
                </w:p>
              </w:tc>
              <w:tc>
                <w:tcPr>
                  <w:tcW w:w="987" w:type="pct"/>
                  <w:shd w:val="clear" w:color="auto" w:fill="DBE5F1" w:themeFill="accent1" w:themeFillTint="33"/>
                  <w:vAlign w:val="center"/>
                </w:tcPr>
                <w:p w14:paraId="43FB2B81" w14:textId="77777777" w:rsidR="005542A9" w:rsidRDefault="005542A9" w:rsidP="0050414B">
                  <w:pPr>
                    <w:autoSpaceDE w:val="0"/>
                    <w:autoSpaceDN w:val="0"/>
                    <w:adjustRightInd w:val="0"/>
                    <w:jc w:val="center"/>
                    <w:rPr>
                      <w:rFonts w:ascii="Arial" w:hAnsi="Arial" w:cs="Arial"/>
                    </w:rPr>
                  </w:pPr>
                  <w:r w:rsidRPr="00423F41">
                    <w:rPr>
                      <w:rFonts w:ascii="Arial" w:hAnsi="Arial" w:cs="Arial"/>
                    </w:rPr>
                    <w:t>Organisation Name(s)</w:t>
                  </w:r>
                </w:p>
              </w:tc>
            </w:tr>
            <w:tr w:rsidR="005542A9" w14:paraId="04A3101C" w14:textId="77777777" w:rsidTr="0050414B">
              <w:trPr>
                <w:trHeight w:val="399"/>
              </w:trPr>
              <w:tc>
                <w:tcPr>
                  <w:tcW w:w="3668" w:type="pct"/>
                  <w:vAlign w:val="center"/>
                </w:tcPr>
                <w:p w14:paraId="203E8876" w14:textId="77777777" w:rsidR="005542A9" w:rsidRPr="00D1534C" w:rsidRDefault="005542A9" w:rsidP="0050414B">
                  <w:pPr>
                    <w:autoSpaceDE w:val="0"/>
                    <w:autoSpaceDN w:val="0"/>
                    <w:adjustRightInd w:val="0"/>
                    <w:rPr>
                      <w:rFonts w:ascii="Arial" w:hAnsi="Arial" w:cs="Arial"/>
                      <w:sz w:val="24"/>
                    </w:rPr>
                  </w:pPr>
                  <w:r w:rsidRPr="00D1534C">
                    <w:rPr>
                      <w:rFonts w:ascii="Arial" w:hAnsi="Arial" w:cs="Arial"/>
                      <w:sz w:val="24"/>
                    </w:rPr>
                    <w:t>The Sole Data Controller for this sharing i</w:t>
                  </w:r>
                  <w:r>
                    <w:rPr>
                      <w:rFonts w:ascii="Arial" w:hAnsi="Arial" w:cs="Arial"/>
                      <w:sz w:val="24"/>
                    </w:rPr>
                    <w:t>s:</w:t>
                  </w:r>
                </w:p>
              </w:tc>
              <w:sdt>
                <w:sdtPr>
                  <w:rPr>
                    <w:rFonts w:ascii="Arial" w:hAnsi="Arial" w:cs="Arial"/>
                    <w:b/>
                    <w:sz w:val="40"/>
                  </w:rPr>
                  <w:id w:val="1118337010"/>
                  <w14:checkbox>
                    <w14:checked w14:val="1"/>
                    <w14:checkedState w14:val="2612" w14:font="MS Gothic"/>
                    <w14:uncheckedState w14:val="2610" w14:font="MS Gothic"/>
                  </w14:checkbox>
                </w:sdtPr>
                <w:sdtContent>
                  <w:tc>
                    <w:tcPr>
                      <w:tcW w:w="345" w:type="pct"/>
                      <w:vAlign w:val="center"/>
                    </w:tcPr>
                    <w:p w14:paraId="1A05E2EC" w14:textId="77777777" w:rsidR="005542A9" w:rsidRPr="006619ED" w:rsidRDefault="005542A9" w:rsidP="0050414B">
                      <w:pPr>
                        <w:autoSpaceDE w:val="0"/>
                        <w:autoSpaceDN w:val="0"/>
                        <w:adjustRightInd w:val="0"/>
                        <w:jc w:val="center"/>
                        <w:rPr>
                          <w:rFonts w:ascii="Arial" w:hAnsi="Arial" w:cs="Arial"/>
                          <w:b/>
                          <w:sz w:val="40"/>
                        </w:rPr>
                      </w:pPr>
                      <w:r>
                        <w:rPr>
                          <w:rFonts w:ascii="MS Gothic" w:eastAsia="MS Gothic" w:hAnsi="MS Gothic" w:cs="Arial" w:hint="eastAsia"/>
                          <w:b/>
                          <w:sz w:val="40"/>
                        </w:rPr>
                        <w:t>☒</w:t>
                      </w:r>
                    </w:p>
                  </w:tc>
                </w:sdtContent>
              </w:sdt>
              <w:tc>
                <w:tcPr>
                  <w:tcW w:w="987" w:type="pct"/>
                  <w:vAlign w:val="center"/>
                </w:tcPr>
                <w:p w14:paraId="1902792C" w14:textId="77777777" w:rsidR="005542A9" w:rsidRDefault="005542A9" w:rsidP="0050414B">
                  <w:pPr>
                    <w:autoSpaceDE w:val="0"/>
                    <w:autoSpaceDN w:val="0"/>
                    <w:adjustRightInd w:val="0"/>
                    <w:rPr>
                      <w:rFonts w:ascii="Arial" w:hAnsi="Arial" w:cs="Arial"/>
                    </w:rPr>
                  </w:pPr>
                  <w:r>
                    <w:rPr>
                      <w:rFonts w:ascii="Arial" w:hAnsi="Arial" w:cs="Arial"/>
                    </w:rPr>
                    <w:t>Mid and South Essex NHS Foundation Trust</w:t>
                  </w:r>
                </w:p>
                <w:p w14:paraId="68826DB8" w14:textId="77777777" w:rsidR="00B46B11" w:rsidRDefault="00B46B11" w:rsidP="0050414B">
                  <w:pPr>
                    <w:autoSpaceDE w:val="0"/>
                    <w:autoSpaceDN w:val="0"/>
                    <w:adjustRightInd w:val="0"/>
                    <w:rPr>
                      <w:rFonts w:ascii="Arial" w:hAnsi="Arial" w:cs="Arial"/>
                    </w:rPr>
                  </w:pPr>
                  <w:r>
                    <w:rPr>
                      <w:rFonts w:ascii="Arial" w:hAnsi="Arial" w:cs="Arial"/>
                    </w:rPr>
                    <w:t>(for data held on the ACP)</w:t>
                  </w:r>
                </w:p>
                <w:p w14:paraId="6EDF3938" w14:textId="6145CAE5" w:rsidR="00B46B11" w:rsidRDefault="00B46B11" w:rsidP="0050414B">
                  <w:pPr>
                    <w:autoSpaceDE w:val="0"/>
                    <w:autoSpaceDN w:val="0"/>
                    <w:adjustRightInd w:val="0"/>
                    <w:rPr>
                      <w:rFonts w:ascii="Arial" w:hAnsi="Arial" w:cs="Arial"/>
                    </w:rPr>
                  </w:pPr>
                  <w:r>
                    <w:rPr>
                      <w:rFonts w:ascii="Arial" w:hAnsi="Arial" w:cs="Arial"/>
                    </w:rPr>
                    <w:t>ECC (for data recorded on SCCM)</w:t>
                  </w:r>
                </w:p>
              </w:tc>
            </w:tr>
            <w:tr w:rsidR="005542A9" w14:paraId="6065CDB4" w14:textId="77777777" w:rsidTr="0050414B">
              <w:tc>
                <w:tcPr>
                  <w:tcW w:w="3668" w:type="pct"/>
                  <w:vAlign w:val="center"/>
                </w:tcPr>
                <w:p w14:paraId="7EADB1E6" w14:textId="77777777" w:rsidR="005542A9" w:rsidRPr="00D1534C" w:rsidRDefault="005542A9" w:rsidP="0050414B">
                  <w:pPr>
                    <w:autoSpaceDE w:val="0"/>
                    <w:autoSpaceDN w:val="0"/>
                    <w:adjustRightInd w:val="0"/>
                    <w:rPr>
                      <w:rFonts w:ascii="Arial" w:hAnsi="Arial" w:cs="Arial"/>
                      <w:i/>
                      <w:sz w:val="24"/>
                    </w:rPr>
                  </w:pPr>
                  <w:r w:rsidRPr="00D1534C">
                    <w:rPr>
                      <w:rFonts w:ascii="Arial" w:hAnsi="Arial" w:cs="Arial"/>
                      <w:sz w:val="24"/>
                    </w:rPr>
                    <w:t>The Joint Data Controllers for this sharing are:</w:t>
                  </w:r>
                </w:p>
              </w:tc>
              <w:sdt>
                <w:sdtPr>
                  <w:rPr>
                    <w:rFonts w:ascii="Arial" w:hAnsi="Arial" w:cs="Arial"/>
                    <w:b/>
                    <w:sz w:val="40"/>
                  </w:rPr>
                  <w:id w:val="-860826198"/>
                  <w14:checkbox>
                    <w14:checked w14:val="0"/>
                    <w14:checkedState w14:val="2612" w14:font="MS Gothic"/>
                    <w14:uncheckedState w14:val="2610" w14:font="MS Gothic"/>
                  </w14:checkbox>
                </w:sdtPr>
                <w:sdtContent>
                  <w:tc>
                    <w:tcPr>
                      <w:tcW w:w="345" w:type="pct"/>
                      <w:vAlign w:val="center"/>
                    </w:tcPr>
                    <w:p w14:paraId="688EB971" w14:textId="77777777" w:rsidR="005542A9" w:rsidRPr="006619ED" w:rsidRDefault="005542A9" w:rsidP="0050414B">
                      <w:pPr>
                        <w:autoSpaceDE w:val="0"/>
                        <w:autoSpaceDN w:val="0"/>
                        <w:adjustRightInd w:val="0"/>
                        <w:jc w:val="center"/>
                        <w:rPr>
                          <w:rFonts w:ascii="Arial" w:hAnsi="Arial" w:cs="Arial"/>
                          <w:b/>
                          <w:sz w:val="40"/>
                        </w:rPr>
                      </w:pPr>
                      <w:r w:rsidRPr="006619ED">
                        <w:rPr>
                          <w:rFonts w:ascii="MS Gothic" w:eastAsia="MS Gothic" w:hAnsi="MS Gothic" w:cs="Arial" w:hint="eastAsia"/>
                          <w:b/>
                          <w:sz w:val="40"/>
                        </w:rPr>
                        <w:t>☐</w:t>
                      </w:r>
                    </w:p>
                  </w:tc>
                </w:sdtContent>
              </w:sdt>
              <w:tc>
                <w:tcPr>
                  <w:tcW w:w="987" w:type="pct"/>
                  <w:vAlign w:val="center"/>
                </w:tcPr>
                <w:p w14:paraId="466D0BAD" w14:textId="77777777" w:rsidR="005542A9" w:rsidRDefault="005542A9" w:rsidP="0050414B">
                  <w:pPr>
                    <w:autoSpaceDE w:val="0"/>
                    <w:autoSpaceDN w:val="0"/>
                    <w:adjustRightInd w:val="0"/>
                    <w:rPr>
                      <w:rFonts w:ascii="Arial" w:hAnsi="Arial" w:cs="Arial"/>
                    </w:rPr>
                  </w:pPr>
                </w:p>
              </w:tc>
            </w:tr>
            <w:tr w:rsidR="005542A9" w14:paraId="192E87DF" w14:textId="77777777" w:rsidTr="0050414B">
              <w:tc>
                <w:tcPr>
                  <w:tcW w:w="3668" w:type="pct"/>
                  <w:vAlign w:val="center"/>
                </w:tcPr>
                <w:p w14:paraId="3C9154C6" w14:textId="77777777" w:rsidR="005542A9" w:rsidRPr="00D1534C" w:rsidRDefault="005542A9" w:rsidP="0050414B">
                  <w:pPr>
                    <w:autoSpaceDE w:val="0"/>
                    <w:autoSpaceDN w:val="0"/>
                    <w:adjustRightInd w:val="0"/>
                    <w:rPr>
                      <w:rFonts w:ascii="Arial" w:hAnsi="Arial" w:cs="Arial"/>
                      <w:sz w:val="24"/>
                    </w:rPr>
                  </w:pPr>
                  <w:r w:rsidRPr="00D1534C">
                    <w:rPr>
                      <w:rFonts w:ascii="Arial" w:hAnsi="Arial" w:cs="Arial"/>
                      <w:sz w:val="24"/>
                    </w:rPr>
                    <w:t xml:space="preserve">In the case of </w:t>
                  </w:r>
                  <w:r w:rsidRPr="00D1534C">
                    <w:rPr>
                      <w:rFonts w:ascii="Arial" w:hAnsi="Arial" w:cs="Arial"/>
                      <w:b/>
                      <w:sz w:val="24"/>
                    </w:rPr>
                    <w:t>Joint Data Controllers</w:t>
                  </w:r>
                  <w:r w:rsidRPr="00D1534C">
                    <w:rPr>
                      <w:rFonts w:ascii="Arial" w:hAnsi="Arial" w:cs="Arial"/>
                      <w:sz w:val="24"/>
                    </w:rPr>
                    <w:t xml:space="preserve">, the designated </w:t>
                  </w:r>
                  <w:r>
                    <w:rPr>
                      <w:rFonts w:ascii="Arial" w:hAnsi="Arial" w:cs="Arial"/>
                      <w:sz w:val="24"/>
                    </w:rPr>
                    <w:t xml:space="preserve">single </w:t>
                  </w:r>
                  <w:r w:rsidRPr="00D1534C">
                    <w:rPr>
                      <w:rFonts w:ascii="Arial" w:hAnsi="Arial" w:cs="Arial"/>
                      <w:sz w:val="24"/>
                    </w:rPr>
                    <w:t>contact point for Individuals is:</w:t>
                  </w:r>
                </w:p>
              </w:tc>
              <w:sdt>
                <w:sdtPr>
                  <w:rPr>
                    <w:rFonts w:ascii="Arial" w:hAnsi="Arial" w:cs="Arial"/>
                    <w:b/>
                    <w:sz w:val="40"/>
                  </w:rPr>
                  <w:id w:val="1146080665"/>
                  <w14:checkbox>
                    <w14:checked w14:val="0"/>
                    <w14:checkedState w14:val="2612" w14:font="MS Gothic"/>
                    <w14:uncheckedState w14:val="2610" w14:font="MS Gothic"/>
                  </w14:checkbox>
                </w:sdtPr>
                <w:sdtContent>
                  <w:tc>
                    <w:tcPr>
                      <w:tcW w:w="345" w:type="pct"/>
                      <w:vAlign w:val="center"/>
                    </w:tcPr>
                    <w:p w14:paraId="2E6DF65D" w14:textId="77777777" w:rsidR="005542A9" w:rsidRPr="006619ED" w:rsidRDefault="005542A9" w:rsidP="0050414B">
                      <w:pPr>
                        <w:autoSpaceDE w:val="0"/>
                        <w:autoSpaceDN w:val="0"/>
                        <w:adjustRightInd w:val="0"/>
                        <w:jc w:val="center"/>
                        <w:rPr>
                          <w:rFonts w:ascii="Arial" w:hAnsi="Arial" w:cs="Arial"/>
                          <w:b/>
                          <w:sz w:val="40"/>
                        </w:rPr>
                      </w:pPr>
                      <w:r w:rsidRPr="006619ED">
                        <w:rPr>
                          <w:rFonts w:ascii="MS Gothic" w:eastAsia="MS Gothic" w:hAnsi="MS Gothic" w:cs="Arial" w:hint="eastAsia"/>
                          <w:b/>
                          <w:sz w:val="40"/>
                        </w:rPr>
                        <w:t>☐</w:t>
                      </w:r>
                    </w:p>
                  </w:tc>
                </w:sdtContent>
              </w:sdt>
              <w:tc>
                <w:tcPr>
                  <w:tcW w:w="987" w:type="pct"/>
                  <w:vAlign w:val="center"/>
                </w:tcPr>
                <w:p w14:paraId="4B911DBC" w14:textId="77777777" w:rsidR="005542A9" w:rsidRDefault="005542A9" w:rsidP="0050414B">
                  <w:pPr>
                    <w:autoSpaceDE w:val="0"/>
                    <w:autoSpaceDN w:val="0"/>
                    <w:adjustRightInd w:val="0"/>
                    <w:rPr>
                      <w:rFonts w:ascii="Arial" w:hAnsi="Arial" w:cs="Arial"/>
                    </w:rPr>
                  </w:pPr>
                </w:p>
              </w:tc>
            </w:tr>
            <w:tr w:rsidR="005542A9" w14:paraId="1C9ED27C" w14:textId="77777777" w:rsidTr="0050414B">
              <w:tc>
                <w:tcPr>
                  <w:tcW w:w="3668" w:type="pct"/>
                  <w:vAlign w:val="center"/>
                </w:tcPr>
                <w:p w14:paraId="291F2FEF" w14:textId="77777777" w:rsidR="005542A9" w:rsidRPr="00D1534C" w:rsidRDefault="005542A9" w:rsidP="0050414B">
                  <w:pPr>
                    <w:autoSpaceDE w:val="0"/>
                    <w:autoSpaceDN w:val="0"/>
                    <w:adjustRightInd w:val="0"/>
                    <w:rPr>
                      <w:rFonts w:ascii="Arial" w:hAnsi="Arial" w:cs="Arial"/>
                      <w:sz w:val="24"/>
                    </w:rPr>
                  </w:pPr>
                  <w:r w:rsidRPr="00D1534C">
                    <w:rPr>
                      <w:rFonts w:ascii="Arial" w:hAnsi="Arial" w:cs="Arial"/>
                      <w:sz w:val="24"/>
                    </w:rPr>
                    <w:t>Data Processors party to this protocol are (please list):</w:t>
                  </w:r>
                </w:p>
                <w:p w14:paraId="2C7EA6F6" w14:textId="77777777" w:rsidR="005542A9" w:rsidRPr="00D1534C" w:rsidRDefault="005542A9" w:rsidP="0050414B">
                  <w:pPr>
                    <w:autoSpaceDE w:val="0"/>
                    <w:autoSpaceDN w:val="0"/>
                    <w:adjustRightInd w:val="0"/>
                    <w:rPr>
                      <w:rFonts w:ascii="Arial" w:hAnsi="Arial" w:cs="Arial"/>
                      <w:i/>
                      <w:sz w:val="24"/>
                    </w:rPr>
                  </w:pPr>
                </w:p>
              </w:tc>
              <w:sdt>
                <w:sdtPr>
                  <w:rPr>
                    <w:rFonts w:ascii="Arial" w:hAnsi="Arial" w:cs="Arial"/>
                    <w:b/>
                    <w:sz w:val="40"/>
                  </w:rPr>
                  <w:id w:val="-819646025"/>
                  <w14:checkbox>
                    <w14:checked w14:val="0"/>
                    <w14:checkedState w14:val="2612" w14:font="MS Gothic"/>
                    <w14:uncheckedState w14:val="2610" w14:font="MS Gothic"/>
                  </w14:checkbox>
                </w:sdtPr>
                <w:sdtContent>
                  <w:tc>
                    <w:tcPr>
                      <w:tcW w:w="345" w:type="pct"/>
                      <w:vAlign w:val="center"/>
                    </w:tcPr>
                    <w:p w14:paraId="11D7FB9E" w14:textId="77777777" w:rsidR="005542A9" w:rsidRPr="006619ED" w:rsidRDefault="005542A9" w:rsidP="0050414B">
                      <w:pPr>
                        <w:autoSpaceDE w:val="0"/>
                        <w:autoSpaceDN w:val="0"/>
                        <w:adjustRightInd w:val="0"/>
                        <w:jc w:val="center"/>
                        <w:rPr>
                          <w:rFonts w:ascii="Arial" w:hAnsi="Arial" w:cs="Arial"/>
                          <w:b/>
                          <w:sz w:val="40"/>
                        </w:rPr>
                      </w:pPr>
                      <w:r w:rsidRPr="006619ED">
                        <w:rPr>
                          <w:rFonts w:ascii="MS Gothic" w:eastAsia="MS Gothic" w:hAnsi="MS Gothic" w:cs="Arial" w:hint="eastAsia"/>
                          <w:b/>
                          <w:sz w:val="40"/>
                        </w:rPr>
                        <w:t>☐</w:t>
                      </w:r>
                    </w:p>
                  </w:tc>
                </w:sdtContent>
              </w:sdt>
              <w:tc>
                <w:tcPr>
                  <w:tcW w:w="987" w:type="pct"/>
                  <w:vAlign w:val="center"/>
                </w:tcPr>
                <w:p w14:paraId="25DCA47B" w14:textId="77777777" w:rsidR="005542A9" w:rsidRDefault="005542A9" w:rsidP="0050414B">
                  <w:pPr>
                    <w:autoSpaceDE w:val="0"/>
                    <w:autoSpaceDN w:val="0"/>
                    <w:adjustRightInd w:val="0"/>
                    <w:rPr>
                      <w:rFonts w:ascii="Arial" w:hAnsi="Arial" w:cs="Arial"/>
                    </w:rPr>
                  </w:pPr>
                </w:p>
              </w:tc>
            </w:tr>
          </w:tbl>
          <w:p w14:paraId="13FDA3AF" w14:textId="77777777" w:rsidR="005542A9" w:rsidRPr="00420C22" w:rsidRDefault="005542A9" w:rsidP="0050414B">
            <w:pPr>
              <w:autoSpaceDE w:val="0"/>
              <w:autoSpaceDN w:val="0"/>
              <w:adjustRightInd w:val="0"/>
              <w:jc w:val="both"/>
              <w:rPr>
                <w:rFonts w:ascii="Arial" w:hAnsi="Arial" w:cs="Arial"/>
              </w:rPr>
            </w:pPr>
          </w:p>
          <w:p w14:paraId="047D32BD" w14:textId="77777777" w:rsidR="005542A9" w:rsidRDefault="005542A9" w:rsidP="0050414B">
            <w:pPr>
              <w:autoSpaceDE w:val="0"/>
              <w:autoSpaceDN w:val="0"/>
              <w:adjustRightInd w:val="0"/>
              <w:jc w:val="both"/>
              <w:rPr>
                <w:rFonts w:asciiTheme="minorHAnsi" w:hAnsiTheme="minorHAnsi" w:cs="Arial"/>
                <w:b/>
                <w:color w:val="FF0000"/>
              </w:rPr>
            </w:pPr>
            <w:r w:rsidRPr="00D1534C">
              <w:rPr>
                <w:rFonts w:ascii="Arial" w:hAnsi="Arial" w:cs="Arial"/>
                <w:sz w:val="24"/>
              </w:rPr>
              <w:t xml:space="preserve">This Protocol will be reviewed one year after it comes into operation to ensure that it remains fit for purpose. The review will be initiated by </w:t>
            </w:r>
            <w:r>
              <w:rPr>
                <w:rFonts w:asciiTheme="minorHAnsi" w:hAnsiTheme="minorHAnsi" w:cs="Arial"/>
                <w:b/>
                <w:color w:val="FF0000"/>
                <w:sz w:val="24"/>
              </w:rPr>
              <w:t>Head of Information Governance &amp; Data Protection Officer, MSEFT</w:t>
            </w:r>
          </w:p>
          <w:p w14:paraId="52103F0C" w14:textId="77777777" w:rsidR="005542A9" w:rsidRPr="004209F2" w:rsidRDefault="005542A9" w:rsidP="0050414B">
            <w:pPr>
              <w:autoSpaceDE w:val="0"/>
              <w:autoSpaceDN w:val="0"/>
              <w:adjustRightInd w:val="0"/>
              <w:jc w:val="both"/>
              <w:rPr>
                <w:rFonts w:ascii="Arial" w:hAnsi="Arial" w:cs="Arial"/>
              </w:rPr>
            </w:pPr>
          </w:p>
        </w:tc>
        <w:tc>
          <w:tcPr>
            <w:tcW w:w="1590" w:type="dxa"/>
          </w:tcPr>
          <w:p w14:paraId="544F86A6" w14:textId="77777777" w:rsidR="005542A9" w:rsidRDefault="00000000" w:rsidP="0050414B">
            <w:hyperlink r:id="rId21" w:history="1">
              <w:r w:rsidR="005542A9" w:rsidRPr="004065A9">
                <w:rPr>
                  <w:rStyle w:val="Hyperlink"/>
                </w:rPr>
                <w:t>GDPR</w:t>
              </w:r>
            </w:hyperlink>
          </w:p>
          <w:p w14:paraId="09ED7F9A" w14:textId="77777777" w:rsidR="005542A9" w:rsidRDefault="005542A9" w:rsidP="0050414B">
            <w:r>
              <w:t xml:space="preserve">Go to articles </w:t>
            </w:r>
            <w:r w:rsidRPr="002C3E4D">
              <w:t>13-14</w:t>
            </w:r>
            <w:r>
              <w:t>, 24 - 31</w:t>
            </w:r>
          </w:p>
        </w:tc>
      </w:tr>
      <w:tr w:rsidR="005542A9" w14:paraId="765B2CC1" w14:textId="77777777" w:rsidTr="0050414B">
        <w:trPr>
          <w:trHeight w:val="371"/>
        </w:trPr>
        <w:tc>
          <w:tcPr>
            <w:tcW w:w="2135" w:type="dxa"/>
            <w:shd w:val="clear" w:color="auto" w:fill="003399"/>
          </w:tcPr>
          <w:p w14:paraId="27D11AB4" w14:textId="77777777" w:rsidR="005542A9" w:rsidRPr="00B6120E" w:rsidRDefault="005542A9" w:rsidP="0050414B">
            <w:pPr>
              <w:rPr>
                <w:b/>
                <w:snapToGrid w:val="0"/>
                <w:color w:val="FFFFFF" w:themeColor="background1"/>
                <w:sz w:val="32"/>
                <w:szCs w:val="32"/>
              </w:rPr>
            </w:pPr>
            <w:r>
              <w:rPr>
                <w:b/>
                <w:snapToGrid w:val="0"/>
                <w:color w:val="FFFFFF" w:themeColor="background1"/>
                <w:sz w:val="32"/>
                <w:szCs w:val="32"/>
              </w:rPr>
              <w:t>5.</w:t>
            </w:r>
          </w:p>
        </w:tc>
        <w:tc>
          <w:tcPr>
            <w:tcW w:w="10449" w:type="dxa"/>
            <w:gridSpan w:val="2"/>
            <w:shd w:val="clear" w:color="auto" w:fill="003399"/>
          </w:tcPr>
          <w:p w14:paraId="1BFA3BF1" w14:textId="77777777" w:rsidR="005542A9" w:rsidRPr="00B6120E" w:rsidRDefault="005542A9" w:rsidP="0050414B">
            <w:pPr>
              <w:rPr>
                <w:b/>
                <w:snapToGrid w:val="0"/>
                <w:color w:val="FFFFFF" w:themeColor="background1"/>
                <w:sz w:val="32"/>
                <w:szCs w:val="32"/>
              </w:rPr>
            </w:pPr>
            <w:r>
              <w:rPr>
                <w:b/>
                <w:snapToGrid w:val="0"/>
                <w:color w:val="FFFFFF" w:themeColor="background1"/>
                <w:sz w:val="32"/>
                <w:szCs w:val="32"/>
              </w:rPr>
              <w:t>Subject Rights</w:t>
            </w:r>
          </w:p>
        </w:tc>
        <w:tc>
          <w:tcPr>
            <w:tcW w:w="1590" w:type="dxa"/>
            <w:shd w:val="clear" w:color="auto" w:fill="003399"/>
          </w:tcPr>
          <w:p w14:paraId="69DA4A24" w14:textId="77777777" w:rsidR="005542A9" w:rsidRDefault="005542A9" w:rsidP="0050414B"/>
        </w:tc>
      </w:tr>
      <w:tr w:rsidR="005542A9" w14:paraId="1C96B197" w14:textId="77777777" w:rsidTr="0050414B">
        <w:tc>
          <w:tcPr>
            <w:tcW w:w="12584" w:type="dxa"/>
            <w:gridSpan w:val="3"/>
          </w:tcPr>
          <w:p w14:paraId="22D0D49D" w14:textId="77777777" w:rsidR="005542A9" w:rsidRPr="00420C22" w:rsidRDefault="005542A9" w:rsidP="0050414B">
            <w:pPr>
              <w:autoSpaceDE w:val="0"/>
              <w:autoSpaceDN w:val="0"/>
              <w:adjustRightInd w:val="0"/>
              <w:contextualSpacing/>
              <w:rPr>
                <w:rFonts w:ascii="Arial" w:hAnsi="Arial" w:cs="Arial"/>
                <w:color w:val="000000"/>
              </w:rPr>
            </w:pPr>
          </w:p>
          <w:p w14:paraId="40793F1C" w14:textId="77777777" w:rsidR="005542A9" w:rsidRDefault="005542A9" w:rsidP="0050414B">
            <w:pPr>
              <w:rPr>
                <w:rFonts w:ascii="Arial" w:hAnsi="Arial" w:cs="Arial"/>
                <w:color w:val="000000"/>
              </w:rPr>
            </w:pPr>
            <w:r w:rsidRPr="00420C22">
              <w:rPr>
                <w:rFonts w:ascii="Arial" w:hAnsi="Arial" w:cs="Arial"/>
                <w:color w:val="000000"/>
              </w:rPr>
              <w:t>Essex Partner Agencies’ Information Sharing Agreements are made publicly available on the Whole Essex Information Sharing Framework website to enable compliance with article 12 of the GDPR.</w:t>
            </w:r>
            <w:r>
              <w:rPr>
                <w:rFonts w:ascii="Arial" w:hAnsi="Arial" w:cs="Arial"/>
                <w:color w:val="000000"/>
              </w:rPr>
              <w:t xml:space="preserve">  </w:t>
            </w:r>
          </w:p>
          <w:p w14:paraId="0676F83B" w14:textId="77777777" w:rsidR="005542A9" w:rsidRDefault="005542A9" w:rsidP="0050414B">
            <w:pPr>
              <w:rPr>
                <w:rFonts w:ascii="Arial" w:hAnsi="Arial" w:cs="Arial"/>
                <w:color w:val="000000"/>
              </w:rPr>
            </w:pPr>
          </w:p>
          <w:p w14:paraId="1D1DA7DB" w14:textId="77777777" w:rsidR="005542A9" w:rsidRDefault="005542A9" w:rsidP="0050414B">
            <w:pPr>
              <w:rPr>
                <w:rFonts w:ascii="Arial" w:hAnsi="Arial" w:cs="Arial"/>
                <w:color w:val="000000"/>
              </w:rPr>
            </w:pPr>
            <w:r>
              <w:rPr>
                <w:rFonts w:ascii="Arial" w:hAnsi="Arial" w:cs="Arial"/>
                <w:color w:val="000000"/>
              </w:rPr>
              <w:t>It is each Partner’s responsibility to ensure that they can comply with all of the rights applicable to the sharing of the personal information.  It is for the organisation initiating the ISP to identify which rights apply, and then each Partner to ensure they have the appropriate processes in place.</w:t>
            </w:r>
          </w:p>
          <w:p w14:paraId="15BD4DC9" w14:textId="77777777" w:rsidR="005542A9" w:rsidRDefault="005542A9" w:rsidP="0050414B">
            <w:pPr>
              <w:rPr>
                <w:rFonts w:ascii="Arial" w:hAnsi="Arial" w:cs="Arial"/>
                <w:color w:val="000000"/>
              </w:rPr>
            </w:pPr>
          </w:p>
          <w:p w14:paraId="699B3146" w14:textId="77777777" w:rsidR="00BA20D9" w:rsidRDefault="00BA20D9" w:rsidP="0050414B">
            <w:pPr>
              <w:rPr>
                <w:rFonts w:ascii="Arial" w:hAnsi="Arial" w:cs="Arial"/>
                <w:color w:val="000000"/>
              </w:rPr>
            </w:pPr>
          </w:p>
          <w:p w14:paraId="7995E4C4" w14:textId="77777777" w:rsidR="00BA20D9" w:rsidRDefault="00BA20D9" w:rsidP="0050414B">
            <w:pPr>
              <w:rPr>
                <w:rFonts w:ascii="Arial" w:hAnsi="Arial" w:cs="Arial"/>
                <w:color w:val="000000"/>
              </w:rPr>
            </w:pPr>
          </w:p>
          <w:p w14:paraId="7BDC10DA" w14:textId="77777777" w:rsidR="00BA20D9" w:rsidRDefault="00BA20D9" w:rsidP="0050414B">
            <w:pPr>
              <w:rPr>
                <w:rFonts w:ascii="Arial" w:hAnsi="Arial" w:cs="Arial"/>
                <w:color w:val="000000"/>
              </w:rPr>
            </w:pPr>
          </w:p>
          <w:p w14:paraId="6937EF2D" w14:textId="77777777" w:rsidR="00BA20D9" w:rsidRDefault="00BA20D9" w:rsidP="0050414B">
            <w:pPr>
              <w:rPr>
                <w:rFonts w:ascii="Arial" w:hAnsi="Arial" w:cs="Arial"/>
                <w:color w:val="000000"/>
              </w:rPr>
            </w:pPr>
          </w:p>
          <w:p w14:paraId="17785010" w14:textId="77777777" w:rsidR="00BA20D9" w:rsidRDefault="00BA20D9" w:rsidP="0050414B">
            <w:pPr>
              <w:rPr>
                <w:rFonts w:ascii="Arial" w:hAnsi="Arial" w:cs="Arial"/>
                <w:color w:val="000000"/>
              </w:rPr>
            </w:pPr>
          </w:p>
          <w:p w14:paraId="20351203" w14:textId="77777777" w:rsidR="00BA20D9" w:rsidRDefault="00BA20D9" w:rsidP="0050414B">
            <w:pPr>
              <w:rPr>
                <w:rFonts w:ascii="Arial" w:hAnsi="Arial" w:cs="Arial"/>
                <w:color w:val="000000"/>
              </w:rPr>
            </w:pPr>
          </w:p>
          <w:tbl>
            <w:tblPr>
              <w:tblStyle w:val="TableGrid"/>
              <w:tblW w:w="0" w:type="auto"/>
              <w:tblLayout w:type="fixed"/>
              <w:tblLook w:val="04A0" w:firstRow="1" w:lastRow="0" w:firstColumn="1" w:lastColumn="0" w:noHBand="0" w:noVBand="1"/>
            </w:tblPr>
            <w:tblGrid>
              <w:gridCol w:w="10627"/>
              <w:gridCol w:w="1726"/>
            </w:tblGrid>
            <w:tr w:rsidR="005542A9" w14:paraId="232A228A" w14:textId="77777777" w:rsidTr="0050414B">
              <w:tc>
                <w:tcPr>
                  <w:tcW w:w="10627" w:type="dxa"/>
                  <w:shd w:val="clear" w:color="auto" w:fill="DBE5F1" w:themeFill="accent1" w:themeFillTint="33"/>
                  <w:vAlign w:val="center"/>
                </w:tcPr>
                <w:p w14:paraId="1A5DC79A" w14:textId="77777777" w:rsidR="005542A9" w:rsidRDefault="005542A9" w:rsidP="0050414B">
                  <w:pPr>
                    <w:jc w:val="center"/>
                    <w:rPr>
                      <w:rFonts w:ascii="Arial" w:hAnsi="Arial" w:cs="Arial"/>
                      <w:b/>
                      <w:color w:val="000000"/>
                      <w:sz w:val="40"/>
                    </w:rPr>
                  </w:pPr>
                  <w:r>
                    <w:rPr>
                      <w:rFonts w:ascii="Arial" w:hAnsi="Arial" w:cs="Arial"/>
                      <w:b/>
                      <w:color w:val="000000"/>
                      <w:sz w:val="40"/>
                    </w:rPr>
                    <w:lastRenderedPageBreak/>
                    <w:t xml:space="preserve">Subject </w:t>
                  </w:r>
                  <w:r w:rsidRPr="00DC7101">
                    <w:rPr>
                      <w:rFonts w:ascii="Arial" w:hAnsi="Arial" w:cs="Arial"/>
                      <w:b/>
                      <w:color w:val="000000"/>
                      <w:sz w:val="40"/>
                    </w:rPr>
                    <w:t>Right</w:t>
                  </w:r>
                  <w:r>
                    <w:rPr>
                      <w:rFonts w:ascii="Arial" w:hAnsi="Arial" w:cs="Arial"/>
                      <w:b/>
                      <w:color w:val="000000"/>
                      <w:sz w:val="40"/>
                    </w:rPr>
                    <w:t>s</w:t>
                  </w:r>
                </w:p>
                <w:p w14:paraId="1ABF1F89" w14:textId="77777777" w:rsidR="005542A9" w:rsidRPr="00DC7101" w:rsidRDefault="005542A9" w:rsidP="0050414B">
                  <w:pPr>
                    <w:jc w:val="center"/>
                    <w:rPr>
                      <w:rFonts w:ascii="Arial" w:hAnsi="Arial" w:cs="Arial"/>
                      <w:b/>
                      <w:color w:val="000000"/>
                    </w:rPr>
                  </w:pPr>
                  <w:r w:rsidRPr="006619ED">
                    <w:rPr>
                      <w:rFonts w:ascii="Arial" w:hAnsi="Arial" w:cs="Arial"/>
                      <w:b/>
                      <w:color w:val="000000"/>
                      <w:sz w:val="32"/>
                    </w:rPr>
                    <w:t xml:space="preserve">Select the </w:t>
                  </w:r>
                  <w:hyperlink r:id="rId22" w:history="1">
                    <w:r w:rsidRPr="00D1534C">
                      <w:rPr>
                        <w:rStyle w:val="Hyperlink"/>
                        <w:rFonts w:ascii="Arial" w:hAnsi="Arial" w:cs="Arial"/>
                        <w:b/>
                        <w:sz w:val="32"/>
                      </w:rPr>
                      <w:t>applicable rights</w:t>
                    </w:r>
                  </w:hyperlink>
                  <w:r w:rsidRPr="006619ED">
                    <w:rPr>
                      <w:rFonts w:ascii="Arial" w:hAnsi="Arial" w:cs="Arial"/>
                      <w:b/>
                      <w:color w:val="000000"/>
                      <w:sz w:val="32"/>
                    </w:rPr>
                    <w:t xml:space="preserve"> for this sharing according to the legal basis you are relying on</w:t>
                  </w:r>
                </w:p>
              </w:tc>
              <w:tc>
                <w:tcPr>
                  <w:tcW w:w="1726" w:type="dxa"/>
                  <w:shd w:val="clear" w:color="auto" w:fill="DBE5F1" w:themeFill="accent1" w:themeFillTint="33"/>
                </w:tcPr>
                <w:p w14:paraId="31299447" w14:textId="77777777" w:rsidR="005542A9" w:rsidRPr="00DC7101" w:rsidRDefault="005542A9" w:rsidP="0050414B">
                  <w:pPr>
                    <w:rPr>
                      <w:rFonts w:ascii="Arial" w:hAnsi="Arial" w:cs="Arial"/>
                      <w:b/>
                      <w:color w:val="000000"/>
                    </w:rPr>
                  </w:pPr>
                  <w:r w:rsidRPr="00941760">
                    <w:rPr>
                      <w:rFonts w:ascii="Arial" w:hAnsi="Arial" w:cs="Arial"/>
                      <w:sz w:val="24"/>
                    </w:rPr>
                    <w:t>Processes are in place to enact this right -  please check the box</w:t>
                  </w:r>
                  <w:r w:rsidRPr="00941760">
                    <w:rPr>
                      <w:rFonts w:ascii="Arial" w:hAnsi="Arial" w:cs="Arial"/>
                      <w:b/>
                      <w:sz w:val="24"/>
                    </w:rPr>
                    <w:t xml:space="preserve"> </w:t>
                  </w:r>
                </w:p>
              </w:tc>
            </w:tr>
            <w:tr w:rsidR="005542A9" w14:paraId="61170F9D" w14:textId="77777777" w:rsidTr="0050414B">
              <w:tc>
                <w:tcPr>
                  <w:tcW w:w="10627" w:type="dxa"/>
                </w:tcPr>
                <w:p w14:paraId="227BCB32" w14:textId="77777777" w:rsidR="005542A9" w:rsidRPr="006619ED" w:rsidRDefault="005542A9" w:rsidP="0050414B">
                  <w:pPr>
                    <w:rPr>
                      <w:rFonts w:ascii="Arial" w:hAnsi="Arial" w:cs="Arial"/>
                      <w:b/>
                      <w:color w:val="000000"/>
                      <w:sz w:val="24"/>
                    </w:rPr>
                  </w:pPr>
                  <w:r w:rsidRPr="006619ED">
                    <w:rPr>
                      <w:rFonts w:ascii="Arial" w:hAnsi="Arial" w:cs="Arial"/>
                      <w:color w:val="000000"/>
                      <w:sz w:val="24"/>
                    </w:rPr>
                    <w:t xml:space="preserve">GDPR Article 13&amp;14 – </w:t>
                  </w:r>
                  <w:r w:rsidRPr="006619ED">
                    <w:rPr>
                      <w:rFonts w:ascii="Arial" w:hAnsi="Arial" w:cs="Arial"/>
                      <w:b/>
                      <w:color w:val="000000"/>
                      <w:sz w:val="24"/>
                    </w:rPr>
                    <w:t>Right to be Informed</w:t>
                  </w:r>
                  <w:r w:rsidRPr="006619ED">
                    <w:rPr>
                      <w:rFonts w:ascii="Arial" w:hAnsi="Arial" w:cs="Arial"/>
                      <w:color w:val="000000"/>
                      <w:sz w:val="24"/>
                    </w:rPr>
                    <w:t xml:space="preserve"> – Individuals must be informed about how their data is being used.  This sharing must be reflected in your privacy notices to ensure transparency.</w:t>
                  </w:r>
                </w:p>
              </w:tc>
              <w:sdt>
                <w:sdtPr>
                  <w:rPr>
                    <w:rFonts w:ascii="Arial" w:hAnsi="Arial" w:cs="Arial"/>
                    <w:b/>
                    <w:color w:val="000000"/>
                    <w:sz w:val="36"/>
                  </w:rPr>
                  <w:id w:val="2075396210"/>
                  <w14:checkbox>
                    <w14:checked w14:val="1"/>
                    <w14:checkedState w14:val="2612" w14:font="MS Gothic"/>
                    <w14:uncheckedState w14:val="2610" w14:font="MS Gothic"/>
                  </w14:checkbox>
                </w:sdtPr>
                <w:sdtContent>
                  <w:tc>
                    <w:tcPr>
                      <w:tcW w:w="1726" w:type="dxa"/>
                      <w:vAlign w:val="center"/>
                    </w:tcPr>
                    <w:p w14:paraId="022F0673" w14:textId="77777777" w:rsidR="005542A9" w:rsidRPr="006619ED" w:rsidRDefault="005542A9" w:rsidP="0050414B">
                      <w:pPr>
                        <w:jc w:val="center"/>
                        <w:rPr>
                          <w:rFonts w:ascii="Arial" w:hAnsi="Arial" w:cs="Arial"/>
                          <w:b/>
                          <w:color w:val="000000"/>
                          <w:sz w:val="36"/>
                        </w:rPr>
                      </w:pPr>
                      <w:r>
                        <w:rPr>
                          <w:rFonts w:ascii="MS Gothic" w:eastAsia="MS Gothic" w:hAnsi="MS Gothic" w:cs="Arial" w:hint="eastAsia"/>
                          <w:b/>
                          <w:color w:val="000000"/>
                          <w:sz w:val="36"/>
                        </w:rPr>
                        <w:t>☒</w:t>
                      </w:r>
                    </w:p>
                  </w:tc>
                </w:sdtContent>
              </w:sdt>
            </w:tr>
            <w:tr w:rsidR="005542A9" w14:paraId="1E400944" w14:textId="77777777" w:rsidTr="0050414B">
              <w:tc>
                <w:tcPr>
                  <w:tcW w:w="10627" w:type="dxa"/>
                </w:tcPr>
                <w:p w14:paraId="4CBEEFD3" w14:textId="77777777" w:rsidR="005542A9" w:rsidRPr="006619ED" w:rsidRDefault="005542A9" w:rsidP="0050414B">
                  <w:pPr>
                    <w:rPr>
                      <w:rFonts w:ascii="Arial" w:hAnsi="Arial" w:cs="Arial"/>
                      <w:b/>
                      <w:color w:val="000000"/>
                      <w:sz w:val="24"/>
                    </w:rPr>
                  </w:pPr>
                  <w:r w:rsidRPr="006619ED">
                    <w:rPr>
                      <w:rFonts w:ascii="Arial" w:hAnsi="Arial" w:cs="Arial"/>
                      <w:color w:val="000000"/>
                      <w:sz w:val="24"/>
                    </w:rPr>
                    <w:t xml:space="preserve">GDPR Article 15 – </w:t>
                  </w:r>
                  <w:r w:rsidRPr="006619ED">
                    <w:rPr>
                      <w:rFonts w:ascii="Arial" w:hAnsi="Arial" w:cs="Arial"/>
                      <w:b/>
                      <w:color w:val="000000"/>
                      <w:sz w:val="24"/>
                    </w:rPr>
                    <w:t>Right of Access</w:t>
                  </w:r>
                  <w:r w:rsidRPr="006619ED">
                    <w:rPr>
                      <w:rFonts w:ascii="Arial" w:hAnsi="Arial" w:cs="Arial"/>
                      <w:color w:val="000000"/>
                      <w:sz w:val="24"/>
                    </w:rPr>
                    <w:t xml:space="preserve"> – Individuals have the right to request access to the information about them held by each Partner</w:t>
                  </w:r>
                </w:p>
              </w:tc>
              <w:sdt>
                <w:sdtPr>
                  <w:rPr>
                    <w:rFonts w:ascii="Arial" w:hAnsi="Arial" w:cs="Arial"/>
                    <w:b/>
                    <w:color w:val="000000"/>
                    <w:sz w:val="36"/>
                  </w:rPr>
                  <w:id w:val="1073314764"/>
                  <w14:checkbox>
                    <w14:checked w14:val="1"/>
                    <w14:checkedState w14:val="2612" w14:font="MS Gothic"/>
                    <w14:uncheckedState w14:val="2610" w14:font="MS Gothic"/>
                  </w14:checkbox>
                </w:sdtPr>
                <w:sdtContent>
                  <w:tc>
                    <w:tcPr>
                      <w:tcW w:w="1726" w:type="dxa"/>
                      <w:vAlign w:val="center"/>
                    </w:tcPr>
                    <w:p w14:paraId="540350CF" w14:textId="77777777" w:rsidR="005542A9" w:rsidRPr="006619ED" w:rsidRDefault="005542A9" w:rsidP="0050414B">
                      <w:pPr>
                        <w:jc w:val="center"/>
                        <w:rPr>
                          <w:rFonts w:ascii="Arial" w:hAnsi="Arial" w:cs="Arial"/>
                          <w:b/>
                          <w:color w:val="000000"/>
                          <w:sz w:val="36"/>
                        </w:rPr>
                      </w:pPr>
                      <w:r>
                        <w:rPr>
                          <w:rFonts w:ascii="MS Gothic" w:eastAsia="MS Gothic" w:hAnsi="MS Gothic" w:cs="Arial" w:hint="eastAsia"/>
                          <w:b/>
                          <w:color w:val="000000"/>
                          <w:sz w:val="36"/>
                        </w:rPr>
                        <w:t>☒</w:t>
                      </w:r>
                    </w:p>
                  </w:tc>
                </w:sdtContent>
              </w:sdt>
            </w:tr>
            <w:tr w:rsidR="005542A9" w14:paraId="5FC05DC3" w14:textId="77777777" w:rsidTr="0050414B">
              <w:tc>
                <w:tcPr>
                  <w:tcW w:w="10627" w:type="dxa"/>
                </w:tcPr>
                <w:p w14:paraId="19B0370B" w14:textId="77777777" w:rsidR="005542A9" w:rsidRPr="006619ED" w:rsidRDefault="005542A9" w:rsidP="0050414B">
                  <w:pPr>
                    <w:rPr>
                      <w:rFonts w:ascii="Arial" w:hAnsi="Arial" w:cs="Arial"/>
                      <w:color w:val="000000"/>
                      <w:sz w:val="24"/>
                    </w:rPr>
                  </w:pPr>
                  <w:r w:rsidRPr="006619ED">
                    <w:rPr>
                      <w:rFonts w:ascii="Arial" w:hAnsi="Arial" w:cs="Arial"/>
                      <w:color w:val="000000"/>
                      <w:sz w:val="24"/>
                    </w:rPr>
                    <w:t xml:space="preserve">GDPR Article 16 – </w:t>
                  </w:r>
                  <w:r w:rsidRPr="006619ED">
                    <w:rPr>
                      <w:rFonts w:ascii="Arial" w:hAnsi="Arial" w:cs="Arial"/>
                      <w:b/>
                      <w:color w:val="000000"/>
                      <w:sz w:val="24"/>
                    </w:rPr>
                    <w:t>Right to Rectification</w:t>
                  </w:r>
                  <w:r w:rsidRPr="006619ED">
                    <w:rPr>
                      <w:rFonts w:ascii="Arial" w:hAnsi="Arial" w:cs="Arial"/>
                      <w:color w:val="000000"/>
                      <w:sz w:val="24"/>
                    </w:rPr>
                    <w:t xml:space="preserve"> – Individuals have the right to have factually inaccurate data corrected, and incomplete data completed.  </w:t>
                  </w:r>
                </w:p>
              </w:tc>
              <w:sdt>
                <w:sdtPr>
                  <w:rPr>
                    <w:rFonts w:ascii="Arial" w:hAnsi="Arial" w:cs="Arial"/>
                    <w:b/>
                    <w:color w:val="000000"/>
                    <w:sz w:val="36"/>
                  </w:rPr>
                  <w:id w:val="-1357954136"/>
                  <w14:checkbox>
                    <w14:checked w14:val="1"/>
                    <w14:checkedState w14:val="2612" w14:font="MS Gothic"/>
                    <w14:uncheckedState w14:val="2610" w14:font="MS Gothic"/>
                  </w14:checkbox>
                </w:sdtPr>
                <w:sdtContent>
                  <w:tc>
                    <w:tcPr>
                      <w:tcW w:w="1726" w:type="dxa"/>
                      <w:vAlign w:val="center"/>
                    </w:tcPr>
                    <w:p w14:paraId="183C6376" w14:textId="77777777" w:rsidR="005542A9" w:rsidRPr="006619ED" w:rsidRDefault="005542A9" w:rsidP="0050414B">
                      <w:pPr>
                        <w:jc w:val="center"/>
                        <w:rPr>
                          <w:rFonts w:ascii="Arial" w:hAnsi="Arial" w:cs="Arial"/>
                          <w:b/>
                          <w:color w:val="000000"/>
                          <w:sz w:val="36"/>
                        </w:rPr>
                      </w:pPr>
                      <w:r>
                        <w:rPr>
                          <w:rFonts w:ascii="MS Gothic" w:eastAsia="MS Gothic" w:hAnsi="MS Gothic" w:cs="Arial" w:hint="eastAsia"/>
                          <w:b/>
                          <w:color w:val="000000"/>
                          <w:sz w:val="36"/>
                        </w:rPr>
                        <w:t>☒</w:t>
                      </w:r>
                    </w:p>
                  </w:tc>
                </w:sdtContent>
              </w:sdt>
            </w:tr>
            <w:tr w:rsidR="005542A9" w14:paraId="00DA3649" w14:textId="77777777" w:rsidTr="0050414B">
              <w:tc>
                <w:tcPr>
                  <w:tcW w:w="10627" w:type="dxa"/>
                </w:tcPr>
                <w:p w14:paraId="71D9EF02" w14:textId="77777777" w:rsidR="005542A9" w:rsidRPr="006619ED" w:rsidRDefault="005542A9" w:rsidP="0050414B">
                  <w:pPr>
                    <w:rPr>
                      <w:rFonts w:ascii="Arial" w:hAnsi="Arial" w:cs="Arial"/>
                      <w:color w:val="000000"/>
                      <w:sz w:val="24"/>
                    </w:rPr>
                  </w:pPr>
                  <w:r w:rsidRPr="006619ED">
                    <w:rPr>
                      <w:rFonts w:ascii="Arial" w:hAnsi="Arial" w:cs="Arial"/>
                      <w:color w:val="000000"/>
                      <w:sz w:val="24"/>
                    </w:rPr>
                    <w:t xml:space="preserve">GDPR Article 17 (1)(b)&amp;(e) – </w:t>
                  </w:r>
                  <w:r w:rsidRPr="006619ED">
                    <w:rPr>
                      <w:rFonts w:ascii="Arial" w:hAnsi="Arial" w:cs="Arial"/>
                      <w:b/>
                      <w:color w:val="000000"/>
                      <w:sz w:val="24"/>
                    </w:rPr>
                    <w:t>Right to be forgotten</w:t>
                  </w:r>
                  <w:r w:rsidRPr="006619ED">
                    <w:rPr>
                      <w:rFonts w:ascii="Arial" w:hAnsi="Arial" w:cs="Arial"/>
                      <w:color w:val="000000"/>
                      <w:sz w:val="24"/>
                    </w:rPr>
                    <w:t xml:space="preserve"> – This right may apply</w:t>
                  </w:r>
                  <w:r>
                    <w:rPr>
                      <w:rFonts w:ascii="Arial" w:hAnsi="Arial" w:cs="Arial"/>
                      <w:color w:val="000000"/>
                      <w:sz w:val="24"/>
                    </w:rPr>
                    <w:t xml:space="preserve"> where the sharing is based on C</w:t>
                  </w:r>
                  <w:r w:rsidRPr="006619ED">
                    <w:rPr>
                      <w:rFonts w:ascii="Arial" w:hAnsi="Arial" w:cs="Arial"/>
                      <w:color w:val="000000"/>
                      <w:sz w:val="24"/>
                    </w:rPr>
                    <w:t xml:space="preserve">onsent, </w:t>
                  </w:r>
                  <w:r>
                    <w:rPr>
                      <w:rFonts w:ascii="Arial" w:hAnsi="Arial" w:cs="Arial"/>
                      <w:color w:val="000000"/>
                      <w:sz w:val="24"/>
                    </w:rPr>
                    <w:t xml:space="preserve">Contract or Legitimate Interests, </w:t>
                  </w:r>
                  <w:r w:rsidRPr="006619ED">
                    <w:rPr>
                      <w:rFonts w:ascii="Arial" w:hAnsi="Arial" w:cs="Arial"/>
                      <w:color w:val="000000"/>
                      <w:sz w:val="24"/>
                    </w:rPr>
                    <w:t>or where a Court Order has demanded that the information for an individual must no longer be processed.  Should either circumstance occur, the receiving Partner must notify all Data Controllers party to this protocol, providing sufficient information for the individual to be identified, and explaining the basis for the application, to enable all Partners to take the appropriate action</w:t>
                  </w:r>
                  <w:r>
                    <w:rPr>
                      <w:rFonts w:ascii="Arial" w:hAnsi="Arial" w:cs="Arial"/>
                      <w:color w:val="000000"/>
                      <w:sz w:val="24"/>
                    </w:rPr>
                    <w:t>.</w:t>
                  </w:r>
                </w:p>
              </w:tc>
              <w:sdt>
                <w:sdtPr>
                  <w:rPr>
                    <w:rFonts w:ascii="Arial" w:hAnsi="Arial" w:cs="Arial"/>
                    <w:b/>
                    <w:color w:val="000000"/>
                    <w:sz w:val="36"/>
                  </w:rPr>
                  <w:id w:val="-682132396"/>
                  <w14:checkbox>
                    <w14:checked w14:val="1"/>
                    <w14:checkedState w14:val="2612" w14:font="MS Gothic"/>
                    <w14:uncheckedState w14:val="2610" w14:font="MS Gothic"/>
                  </w14:checkbox>
                </w:sdtPr>
                <w:sdtContent>
                  <w:tc>
                    <w:tcPr>
                      <w:tcW w:w="1726" w:type="dxa"/>
                      <w:vAlign w:val="center"/>
                    </w:tcPr>
                    <w:p w14:paraId="50B31284" w14:textId="4923751B" w:rsidR="005542A9" w:rsidRPr="006619ED" w:rsidRDefault="00BA20D9" w:rsidP="0050414B">
                      <w:pPr>
                        <w:jc w:val="center"/>
                        <w:rPr>
                          <w:rFonts w:ascii="Arial" w:hAnsi="Arial" w:cs="Arial"/>
                          <w:b/>
                          <w:color w:val="000000"/>
                          <w:sz w:val="36"/>
                        </w:rPr>
                      </w:pPr>
                      <w:r>
                        <w:rPr>
                          <w:rFonts w:ascii="MS Gothic" w:eastAsia="MS Gothic" w:hAnsi="MS Gothic" w:cs="Arial" w:hint="eastAsia"/>
                          <w:b/>
                          <w:color w:val="000000"/>
                          <w:sz w:val="36"/>
                        </w:rPr>
                        <w:t>☒</w:t>
                      </w:r>
                    </w:p>
                  </w:tc>
                </w:sdtContent>
              </w:sdt>
            </w:tr>
            <w:tr w:rsidR="005542A9" w14:paraId="36B3966B" w14:textId="77777777" w:rsidTr="0050414B">
              <w:tc>
                <w:tcPr>
                  <w:tcW w:w="10627" w:type="dxa"/>
                </w:tcPr>
                <w:p w14:paraId="4E614A50" w14:textId="77777777" w:rsidR="005542A9" w:rsidRPr="006619ED" w:rsidRDefault="005542A9" w:rsidP="0050414B">
                  <w:pPr>
                    <w:rPr>
                      <w:rFonts w:ascii="Arial" w:hAnsi="Arial" w:cs="Arial"/>
                      <w:color w:val="000000"/>
                      <w:sz w:val="24"/>
                    </w:rPr>
                  </w:pPr>
                  <w:r w:rsidRPr="006619ED">
                    <w:rPr>
                      <w:rFonts w:ascii="Arial" w:hAnsi="Arial" w:cs="Arial"/>
                      <w:color w:val="000000"/>
                      <w:sz w:val="24"/>
                    </w:rPr>
                    <w:t xml:space="preserve">GDPR Article 18 – </w:t>
                  </w:r>
                  <w:r w:rsidRPr="006619ED">
                    <w:rPr>
                      <w:rFonts w:ascii="Arial" w:hAnsi="Arial" w:cs="Arial"/>
                      <w:b/>
                      <w:color w:val="000000"/>
                      <w:sz w:val="24"/>
                    </w:rPr>
                    <w:t>Right to Restriction</w:t>
                  </w:r>
                  <w:r w:rsidRPr="006619ED">
                    <w:rPr>
                      <w:rFonts w:ascii="Arial" w:hAnsi="Arial" w:cs="Arial"/>
                      <w:color w:val="000000"/>
                      <w:sz w:val="24"/>
                    </w:rPr>
                    <w:t xml:space="preserve"> – Individuals shall have the right to restrict the use of their data pending investigation into complaints.  </w:t>
                  </w:r>
                </w:p>
              </w:tc>
              <w:sdt>
                <w:sdtPr>
                  <w:rPr>
                    <w:rFonts w:ascii="Arial" w:hAnsi="Arial" w:cs="Arial"/>
                    <w:b/>
                    <w:color w:val="000000"/>
                    <w:sz w:val="36"/>
                  </w:rPr>
                  <w:id w:val="-212811159"/>
                  <w14:checkbox>
                    <w14:checked w14:val="0"/>
                    <w14:checkedState w14:val="2612" w14:font="MS Gothic"/>
                    <w14:uncheckedState w14:val="2610" w14:font="MS Gothic"/>
                  </w14:checkbox>
                </w:sdtPr>
                <w:sdtContent>
                  <w:tc>
                    <w:tcPr>
                      <w:tcW w:w="1726" w:type="dxa"/>
                      <w:vAlign w:val="center"/>
                    </w:tcPr>
                    <w:p w14:paraId="056CB6F5" w14:textId="77777777" w:rsidR="005542A9" w:rsidRPr="006619ED" w:rsidRDefault="005542A9" w:rsidP="0050414B">
                      <w:pPr>
                        <w:jc w:val="center"/>
                        <w:rPr>
                          <w:rFonts w:ascii="Arial" w:hAnsi="Arial" w:cs="Arial"/>
                          <w:b/>
                          <w:color w:val="000000"/>
                          <w:sz w:val="36"/>
                        </w:rPr>
                      </w:pPr>
                      <w:r w:rsidRPr="006619ED">
                        <w:rPr>
                          <w:rFonts w:ascii="MS Gothic" w:eastAsia="MS Gothic" w:hAnsi="MS Gothic" w:cs="Arial" w:hint="eastAsia"/>
                          <w:b/>
                          <w:color w:val="000000"/>
                          <w:sz w:val="36"/>
                        </w:rPr>
                        <w:t>☐</w:t>
                      </w:r>
                    </w:p>
                  </w:tc>
                </w:sdtContent>
              </w:sdt>
            </w:tr>
            <w:tr w:rsidR="005542A9" w14:paraId="512243B7" w14:textId="77777777" w:rsidTr="0050414B">
              <w:tc>
                <w:tcPr>
                  <w:tcW w:w="10627" w:type="dxa"/>
                </w:tcPr>
                <w:p w14:paraId="229E504E" w14:textId="77777777" w:rsidR="005542A9" w:rsidRPr="006619ED" w:rsidRDefault="005542A9" w:rsidP="0050414B">
                  <w:pPr>
                    <w:rPr>
                      <w:rFonts w:ascii="Arial" w:hAnsi="Arial" w:cs="Arial"/>
                      <w:color w:val="000000"/>
                      <w:sz w:val="24"/>
                    </w:rPr>
                  </w:pPr>
                  <w:r w:rsidRPr="006619ED">
                    <w:rPr>
                      <w:rFonts w:ascii="Arial" w:hAnsi="Arial" w:cs="Arial"/>
                      <w:color w:val="000000"/>
                      <w:sz w:val="24"/>
                    </w:rPr>
                    <w:t xml:space="preserve">GDPR Article 19 – </w:t>
                  </w:r>
                  <w:r w:rsidRPr="006619ED">
                    <w:rPr>
                      <w:rFonts w:ascii="Arial" w:hAnsi="Arial" w:cs="Arial"/>
                      <w:b/>
                      <w:color w:val="000000"/>
                      <w:sz w:val="24"/>
                    </w:rPr>
                    <w:t>Notification</w:t>
                  </w:r>
                  <w:r w:rsidRPr="006619ED">
                    <w:rPr>
                      <w:rFonts w:ascii="Arial" w:hAnsi="Arial" w:cs="Arial"/>
                      <w:color w:val="000000"/>
                      <w:sz w:val="24"/>
                    </w:rPr>
                    <w:t xml:space="preserve"> – Data Controllers must notify</w:t>
                  </w:r>
                  <w:r>
                    <w:rPr>
                      <w:rFonts w:ascii="Arial" w:hAnsi="Arial" w:cs="Arial"/>
                      <w:color w:val="000000"/>
                      <w:sz w:val="24"/>
                    </w:rPr>
                    <w:t xml:space="preserve"> the data subjects and</w:t>
                  </w:r>
                  <w:r w:rsidRPr="006619ED">
                    <w:rPr>
                      <w:rFonts w:ascii="Arial" w:hAnsi="Arial" w:cs="Arial"/>
                      <w:color w:val="000000"/>
                      <w:sz w:val="24"/>
                    </w:rPr>
                    <w:t xml:space="preserve"> other recipients of the personal data under the terms of this protocol of any rectification or restrict, unless it involves disproportionate effort.</w:t>
                  </w:r>
                </w:p>
              </w:tc>
              <w:sdt>
                <w:sdtPr>
                  <w:rPr>
                    <w:rFonts w:ascii="Arial" w:hAnsi="Arial" w:cs="Arial"/>
                    <w:b/>
                    <w:color w:val="000000"/>
                    <w:sz w:val="36"/>
                  </w:rPr>
                  <w:id w:val="-1820342074"/>
                  <w14:checkbox>
                    <w14:checked w14:val="1"/>
                    <w14:checkedState w14:val="2612" w14:font="MS Gothic"/>
                    <w14:uncheckedState w14:val="2610" w14:font="MS Gothic"/>
                  </w14:checkbox>
                </w:sdtPr>
                <w:sdtContent>
                  <w:tc>
                    <w:tcPr>
                      <w:tcW w:w="1726" w:type="dxa"/>
                      <w:vAlign w:val="center"/>
                    </w:tcPr>
                    <w:p w14:paraId="2E7B741D" w14:textId="77777777" w:rsidR="005542A9" w:rsidRPr="006619ED" w:rsidRDefault="005542A9" w:rsidP="0050414B">
                      <w:pPr>
                        <w:jc w:val="center"/>
                        <w:rPr>
                          <w:rFonts w:ascii="Arial" w:hAnsi="Arial" w:cs="Arial"/>
                          <w:b/>
                          <w:color w:val="000000"/>
                          <w:sz w:val="36"/>
                        </w:rPr>
                      </w:pPr>
                      <w:r>
                        <w:rPr>
                          <w:rFonts w:ascii="MS Gothic" w:eastAsia="MS Gothic" w:hAnsi="MS Gothic" w:cs="Arial" w:hint="eastAsia"/>
                          <w:b/>
                          <w:color w:val="000000"/>
                          <w:sz w:val="36"/>
                        </w:rPr>
                        <w:t>☒</w:t>
                      </w:r>
                    </w:p>
                  </w:tc>
                </w:sdtContent>
              </w:sdt>
            </w:tr>
            <w:tr w:rsidR="005542A9" w14:paraId="3B39E8FD" w14:textId="77777777" w:rsidTr="0050414B">
              <w:tc>
                <w:tcPr>
                  <w:tcW w:w="10627" w:type="dxa"/>
                </w:tcPr>
                <w:p w14:paraId="2A8CB2C0" w14:textId="77777777" w:rsidR="005542A9" w:rsidRPr="006619ED" w:rsidRDefault="005542A9" w:rsidP="0050414B">
                  <w:pPr>
                    <w:rPr>
                      <w:rFonts w:ascii="Arial" w:hAnsi="Arial" w:cs="Arial"/>
                      <w:color w:val="000000"/>
                      <w:sz w:val="24"/>
                    </w:rPr>
                  </w:pPr>
                  <w:r w:rsidRPr="006619ED">
                    <w:rPr>
                      <w:rFonts w:ascii="Arial" w:hAnsi="Arial" w:cs="Arial"/>
                      <w:color w:val="000000"/>
                      <w:sz w:val="24"/>
                    </w:rPr>
                    <w:t xml:space="preserve">Article 21 – </w:t>
                  </w:r>
                  <w:r w:rsidRPr="006619ED">
                    <w:rPr>
                      <w:rFonts w:ascii="Arial" w:hAnsi="Arial" w:cs="Arial"/>
                      <w:b/>
                      <w:color w:val="000000"/>
                      <w:sz w:val="24"/>
                    </w:rPr>
                    <w:t>The Right to Object</w:t>
                  </w:r>
                  <w:r w:rsidRPr="006619ED">
                    <w:rPr>
                      <w:rFonts w:ascii="Arial" w:hAnsi="Arial" w:cs="Arial"/>
                      <w:color w:val="000000"/>
                      <w:sz w:val="24"/>
                    </w:rPr>
                    <w:t xml:space="preserve"> – Individuals have the right to object to any processing which relies on</w:t>
                  </w:r>
                  <w:r>
                    <w:rPr>
                      <w:rFonts w:ascii="Arial" w:hAnsi="Arial" w:cs="Arial"/>
                      <w:color w:val="000000"/>
                      <w:sz w:val="24"/>
                    </w:rPr>
                    <w:t xml:space="preserve"> Consent, Legitimate Interests, or Public Task</w:t>
                  </w:r>
                  <w:r w:rsidRPr="006619ED">
                    <w:rPr>
                      <w:rFonts w:ascii="Arial" w:hAnsi="Arial" w:cs="Arial"/>
                      <w:color w:val="000000"/>
                      <w:sz w:val="24"/>
                    </w:rPr>
                    <w:t xml:space="preserve"> as its legal basis for processing.  This right does not apply where processing is required by law (section 3).  Individuals will always have a right to object to Direct Marketing, regardless of the legal basis for processing.</w:t>
                  </w:r>
                </w:p>
              </w:tc>
              <w:sdt>
                <w:sdtPr>
                  <w:rPr>
                    <w:rFonts w:ascii="Arial" w:hAnsi="Arial" w:cs="Arial"/>
                    <w:b/>
                    <w:color w:val="000000"/>
                    <w:sz w:val="36"/>
                  </w:rPr>
                  <w:id w:val="-1447616176"/>
                  <w14:checkbox>
                    <w14:checked w14:val="0"/>
                    <w14:checkedState w14:val="2612" w14:font="MS Gothic"/>
                    <w14:uncheckedState w14:val="2610" w14:font="MS Gothic"/>
                  </w14:checkbox>
                </w:sdtPr>
                <w:sdtContent>
                  <w:tc>
                    <w:tcPr>
                      <w:tcW w:w="1726" w:type="dxa"/>
                      <w:vAlign w:val="center"/>
                    </w:tcPr>
                    <w:p w14:paraId="72B23F79" w14:textId="77777777" w:rsidR="005542A9" w:rsidRPr="006619ED" w:rsidRDefault="005542A9" w:rsidP="0050414B">
                      <w:pPr>
                        <w:jc w:val="center"/>
                        <w:rPr>
                          <w:rFonts w:ascii="Arial" w:hAnsi="Arial" w:cs="Arial"/>
                          <w:b/>
                          <w:color w:val="000000"/>
                          <w:sz w:val="36"/>
                        </w:rPr>
                      </w:pPr>
                      <w:r w:rsidRPr="006619ED">
                        <w:rPr>
                          <w:rFonts w:ascii="MS Gothic" w:eastAsia="MS Gothic" w:hAnsi="MS Gothic" w:cs="Arial" w:hint="eastAsia"/>
                          <w:b/>
                          <w:color w:val="000000"/>
                          <w:sz w:val="36"/>
                        </w:rPr>
                        <w:t>☐</w:t>
                      </w:r>
                    </w:p>
                  </w:tc>
                </w:sdtContent>
              </w:sdt>
            </w:tr>
            <w:tr w:rsidR="005542A9" w14:paraId="1552FB0E" w14:textId="77777777" w:rsidTr="0050414B">
              <w:tc>
                <w:tcPr>
                  <w:tcW w:w="10627" w:type="dxa"/>
                </w:tcPr>
                <w:p w14:paraId="37ABF845" w14:textId="77777777" w:rsidR="005542A9" w:rsidRPr="006619ED" w:rsidRDefault="005542A9" w:rsidP="0050414B">
                  <w:pPr>
                    <w:rPr>
                      <w:rFonts w:ascii="Arial" w:hAnsi="Arial" w:cs="Arial"/>
                      <w:color w:val="000000"/>
                      <w:sz w:val="24"/>
                    </w:rPr>
                  </w:pPr>
                  <w:r w:rsidRPr="006619ED">
                    <w:rPr>
                      <w:rFonts w:ascii="Arial" w:hAnsi="Arial" w:cs="Arial"/>
                      <w:color w:val="000000"/>
                      <w:sz w:val="24"/>
                    </w:rPr>
                    <w:t xml:space="preserve">Article 22 – </w:t>
                  </w:r>
                  <w:r w:rsidRPr="006619ED">
                    <w:rPr>
                      <w:rFonts w:ascii="Arial" w:hAnsi="Arial" w:cs="Arial"/>
                      <w:b/>
                      <w:color w:val="000000"/>
                      <w:sz w:val="24"/>
                    </w:rPr>
                    <w:t>Automated Decision Making including Profiling</w:t>
                  </w:r>
                  <w:r w:rsidRPr="006619ED">
                    <w:rPr>
                      <w:rFonts w:ascii="Arial" w:hAnsi="Arial" w:cs="Arial"/>
                      <w:color w:val="000000"/>
                      <w:sz w:val="24"/>
                    </w:rPr>
                    <w:t xml:space="preserve"> – the Individual has the right to request that a human being makes a decision rather than a computer, unless it is required by law.</w:t>
                  </w:r>
                </w:p>
              </w:tc>
              <w:sdt>
                <w:sdtPr>
                  <w:rPr>
                    <w:rFonts w:ascii="Arial" w:hAnsi="Arial" w:cs="Arial"/>
                    <w:b/>
                    <w:color w:val="000000"/>
                    <w:sz w:val="36"/>
                  </w:rPr>
                  <w:id w:val="1464471955"/>
                  <w14:checkbox>
                    <w14:checked w14:val="0"/>
                    <w14:checkedState w14:val="2612" w14:font="MS Gothic"/>
                    <w14:uncheckedState w14:val="2610" w14:font="MS Gothic"/>
                  </w14:checkbox>
                </w:sdtPr>
                <w:sdtContent>
                  <w:tc>
                    <w:tcPr>
                      <w:tcW w:w="1726" w:type="dxa"/>
                      <w:vAlign w:val="center"/>
                    </w:tcPr>
                    <w:p w14:paraId="5B60380C" w14:textId="77777777" w:rsidR="005542A9" w:rsidRPr="006619ED" w:rsidRDefault="005542A9" w:rsidP="0050414B">
                      <w:pPr>
                        <w:jc w:val="center"/>
                        <w:rPr>
                          <w:rFonts w:ascii="Arial" w:hAnsi="Arial" w:cs="Arial"/>
                          <w:b/>
                          <w:color w:val="000000"/>
                          <w:sz w:val="36"/>
                        </w:rPr>
                      </w:pPr>
                      <w:r w:rsidRPr="006619ED">
                        <w:rPr>
                          <w:rFonts w:ascii="MS Gothic" w:eastAsia="MS Gothic" w:hAnsi="MS Gothic" w:cs="Arial" w:hint="eastAsia"/>
                          <w:b/>
                          <w:color w:val="000000"/>
                          <w:sz w:val="36"/>
                        </w:rPr>
                        <w:t>☐</w:t>
                      </w:r>
                    </w:p>
                  </w:tc>
                </w:sdtContent>
              </w:sdt>
            </w:tr>
            <w:tr w:rsidR="005542A9" w14:paraId="74E7E214" w14:textId="77777777" w:rsidTr="0050414B">
              <w:tc>
                <w:tcPr>
                  <w:tcW w:w="10627" w:type="dxa"/>
                </w:tcPr>
                <w:p w14:paraId="2B7601A2" w14:textId="77777777" w:rsidR="005542A9" w:rsidRPr="006619ED" w:rsidRDefault="005542A9" w:rsidP="0050414B">
                  <w:pPr>
                    <w:rPr>
                      <w:rFonts w:ascii="Arial" w:hAnsi="Arial" w:cs="Arial"/>
                      <w:color w:val="000000"/>
                      <w:sz w:val="24"/>
                    </w:rPr>
                  </w:pPr>
                  <w:r w:rsidRPr="006619ED">
                    <w:rPr>
                      <w:rFonts w:ascii="Arial" w:hAnsi="Arial" w:cs="Arial"/>
                      <w:b/>
                      <w:color w:val="000000"/>
                      <w:sz w:val="24"/>
                    </w:rPr>
                    <w:t>Freedom of Information</w:t>
                  </w:r>
                  <w:r w:rsidRPr="006619ED">
                    <w:rPr>
                      <w:rFonts w:ascii="Arial" w:hAnsi="Arial" w:cs="Arial"/>
                      <w:color w:val="000000"/>
                      <w:sz w:val="24"/>
                    </w:rPr>
                    <w:t xml:space="preserve"> (FOI) Act 2000 or </w:t>
                  </w:r>
                  <w:r w:rsidRPr="006619ED">
                    <w:rPr>
                      <w:rFonts w:ascii="Arial" w:hAnsi="Arial" w:cs="Arial"/>
                      <w:b/>
                      <w:color w:val="000000"/>
                      <w:sz w:val="24"/>
                    </w:rPr>
                    <w:t>Environmental Information Regulations</w:t>
                  </w:r>
                  <w:r w:rsidRPr="006619ED">
                    <w:rPr>
                      <w:rFonts w:ascii="Arial" w:hAnsi="Arial" w:cs="Arial"/>
                      <w:color w:val="000000"/>
                      <w:sz w:val="24"/>
                    </w:rPr>
                    <w:t xml:space="preserve"> (EIR) 2004 relates to data requested</w:t>
                  </w:r>
                  <w:r>
                    <w:rPr>
                      <w:rFonts w:ascii="Arial" w:hAnsi="Arial" w:cs="Arial"/>
                      <w:color w:val="000000"/>
                      <w:sz w:val="24"/>
                    </w:rPr>
                    <w:t xml:space="preserve"> from a Public Authority</w:t>
                  </w:r>
                  <w:r w:rsidRPr="006619ED">
                    <w:rPr>
                      <w:rFonts w:ascii="Arial" w:hAnsi="Arial" w:cs="Arial"/>
                      <w:color w:val="000000"/>
                      <w:sz w:val="24"/>
                    </w:rPr>
                    <w:t xml:space="preserve"> by </w:t>
                  </w:r>
                  <w:r>
                    <w:rPr>
                      <w:rFonts w:ascii="Arial" w:hAnsi="Arial" w:cs="Arial"/>
                      <w:color w:val="000000"/>
                      <w:sz w:val="24"/>
                    </w:rPr>
                    <w:t>a member of the p</w:t>
                  </w:r>
                  <w:r w:rsidRPr="006619ED">
                    <w:rPr>
                      <w:rFonts w:ascii="Arial" w:hAnsi="Arial" w:cs="Arial"/>
                      <w:color w:val="000000"/>
                      <w:sz w:val="24"/>
                    </w:rPr>
                    <w:t>ublic</w:t>
                  </w:r>
                  <w:r>
                    <w:rPr>
                      <w:rFonts w:ascii="Arial" w:hAnsi="Arial" w:cs="Arial"/>
                      <w:color w:val="000000"/>
                      <w:sz w:val="24"/>
                    </w:rPr>
                    <w:t>.</w:t>
                  </w:r>
                  <w:r w:rsidRPr="006619ED">
                    <w:rPr>
                      <w:rFonts w:ascii="Arial" w:hAnsi="Arial" w:cs="Arial"/>
                      <w:color w:val="000000"/>
                      <w:sz w:val="24"/>
                    </w:rPr>
                    <w:t xml:space="preserve"> </w:t>
                  </w:r>
                  <w:r>
                    <w:rPr>
                      <w:rFonts w:ascii="Arial" w:hAnsi="Arial" w:cs="Arial"/>
                      <w:color w:val="000000"/>
                      <w:sz w:val="24"/>
                    </w:rPr>
                    <w:t>I</w:t>
                  </w:r>
                  <w:r w:rsidRPr="006619ED">
                    <w:rPr>
                      <w:rFonts w:ascii="Arial" w:hAnsi="Arial" w:cs="Arial"/>
                      <w:color w:val="000000"/>
                      <w:sz w:val="24"/>
                    </w:rPr>
                    <w:t>t is best practice to seek advice from the originating organisation prior to release. This allows the originating organisation to rely on any statutory exemption/exception and to identify any perceived harms. However, the decision to release data under the FOI Act or EIR is the responsibility of the agency that received the request.</w:t>
                  </w:r>
                </w:p>
              </w:tc>
              <w:sdt>
                <w:sdtPr>
                  <w:rPr>
                    <w:rFonts w:ascii="Arial" w:hAnsi="Arial" w:cs="Arial"/>
                    <w:b/>
                    <w:color w:val="000000"/>
                    <w:sz w:val="36"/>
                  </w:rPr>
                  <w:id w:val="-2002651613"/>
                  <w14:checkbox>
                    <w14:checked w14:val="0"/>
                    <w14:checkedState w14:val="2612" w14:font="MS Gothic"/>
                    <w14:uncheckedState w14:val="2610" w14:font="MS Gothic"/>
                  </w14:checkbox>
                </w:sdtPr>
                <w:sdtContent>
                  <w:tc>
                    <w:tcPr>
                      <w:tcW w:w="1726" w:type="dxa"/>
                      <w:vAlign w:val="center"/>
                    </w:tcPr>
                    <w:p w14:paraId="69296A82" w14:textId="77777777" w:rsidR="005542A9" w:rsidRPr="006619ED" w:rsidRDefault="005542A9" w:rsidP="0050414B">
                      <w:pPr>
                        <w:jc w:val="center"/>
                        <w:rPr>
                          <w:rFonts w:ascii="Arial" w:hAnsi="Arial" w:cs="Arial"/>
                          <w:b/>
                          <w:color w:val="000000"/>
                          <w:sz w:val="36"/>
                        </w:rPr>
                      </w:pPr>
                      <w:r w:rsidRPr="006619ED">
                        <w:rPr>
                          <w:rFonts w:ascii="MS Gothic" w:eastAsia="MS Gothic" w:hAnsi="MS Gothic" w:cs="Arial" w:hint="eastAsia"/>
                          <w:b/>
                          <w:color w:val="000000"/>
                          <w:sz w:val="36"/>
                        </w:rPr>
                        <w:t>☐</w:t>
                      </w:r>
                    </w:p>
                  </w:tc>
                </w:sdtContent>
              </w:sdt>
            </w:tr>
          </w:tbl>
          <w:p w14:paraId="7ED905D5" w14:textId="77777777" w:rsidR="005542A9" w:rsidRDefault="005542A9" w:rsidP="0050414B"/>
        </w:tc>
        <w:tc>
          <w:tcPr>
            <w:tcW w:w="1590" w:type="dxa"/>
          </w:tcPr>
          <w:p w14:paraId="66C1C439" w14:textId="77777777" w:rsidR="005542A9" w:rsidRDefault="005542A9" w:rsidP="0050414B"/>
          <w:p w14:paraId="0C2C563D" w14:textId="77777777" w:rsidR="005542A9" w:rsidRDefault="00000000" w:rsidP="0050414B">
            <w:hyperlink r:id="rId23" w:history="1">
              <w:r w:rsidR="005542A9" w:rsidRPr="004065A9">
                <w:rPr>
                  <w:rStyle w:val="Hyperlink"/>
                </w:rPr>
                <w:t>GDPR</w:t>
              </w:r>
            </w:hyperlink>
          </w:p>
          <w:p w14:paraId="1BF51903" w14:textId="77777777" w:rsidR="005542A9" w:rsidRDefault="005542A9" w:rsidP="0050414B">
            <w:r>
              <w:t>Go to articles 12 – 15</w:t>
            </w:r>
          </w:p>
          <w:p w14:paraId="24CD3A12" w14:textId="77777777" w:rsidR="005542A9" w:rsidRDefault="005542A9" w:rsidP="0050414B"/>
          <w:p w14:paraId="70397DEE" w14:textId="77777777" w:rsidR="005542A9" w:rsidRDefault="005542A9" w:rsidP="0050414B"/>
          <w:p w14:paraId="68A118E8" w14:textId="77777777" w:rsidR="005542A9" w:rsidRDefault="005542A9" w:rsidP="0050414B"/>
          <w:p w14:paraId="07456975" w14:textId="77777777" w:rsidR="005542A9" w:rsidRDefault="005542A9" w:rsidP="0050414B"/>
          <w:p w14:paraId="0CEB5392" w14:textId="77777777" w:rsidR="005542A9" w:rsidRDefault="005542A9" w:rsidP="0050414B"/>
          <w:p w14:paraId="3AF1C601" w14:textId="77777777" w:rsidR="005542A9" w:rsidRDefault="005542A9" w:rsidP="0050414B"/>
          <w:p w14:paraId="6845F684" w14:textId="77777777" w:rsidR="005542A9" w:rsidRDefault="005542A9" w:rsidP="0050414B"/>
          <w:p w14:paraId="5F0F2435" w14:textId="77777777" w:rsidR="005542A9" w:rsidRDefault="005542A9" w:rsidP="0050414B"/>
          <w:p w14:paraId="62ECE190" w14:textId="77777777" w:rsidR="005542A9" w:rsidRDefault="005542A9" w:rsidP="0050414B"/>
          <w:p w14:paraId="34964920" w14:textId="77777777" w:rsidR="005542A9" w:rsidRDefault="005542A9" w:rsidP="0050414B"/>
          <w:p w14:paraId="2F5D16B0" w14:textId="77777777" w:rsidR="005542A9" w:rsidRDefault="00000000" w:rsidP="0050414B">
            <w:hyperlink r:id="rId24" w:history="1">
              <w:r w:rsidR="005542A9" w:rsidRPr="004065A9">
                <w:rPr>
                  <w:rStyle w:val="Hyperlink"/>
                </w:rPr>
                <w:t>GDPR</w:t>
              </w:r>
            </w:hyperlink>
          </w:p>
          <w:p w14:paraId="213C2CFD" w14:textId="77777777" w:rsidR="005542A9" w:rsidRDefault="005542A9" w:rsidP="0050414B">
            <w:r>
              <w:t>Go to article 16 &amp; 22</w:t>
            </w:r>
          </w:p>
        </w:tc>
      </w:tr>
      <w:tr w:rsidR="005542A9" w14:paraId="11CE19C9" w14:textId="77777777" w:rsidTr="0050414B">
        <w:trPr>
          <w:trHeight w:val="371"/>
        </w:trPr>
        <w:tc>
          <w:tcPr>
            <w:tcW w:w="2135" w:type="dxa"/>
            <w:shd w:val="clear" w:color="auto" w:fill="003399"/>
          </w:tcPr>
          <w:p w14:paraId="5C27B2DD" w14:textId="77777777" w:rsidR="005542A9" w:rsidRPr="00B6120E" w:rsidRDefault="005542A9" w:rsidP="0050414B">
            <w:pPr>
              <w:rPr>
                <w:b/>
                <w:snapToGrid w:val="0"/>
                <w:color w:val="FFFFFF" w:themeColor="background1"/>
                <w:sz w:val="32"/>
                <w:szCs w:val="32"/>
              </w:rPr>
            </w:pPr>
            <w:r>
              <w:rPr>
                <w:b/>
                <w:snapToGrid w:val="0"/>
                <w:color w:val="FFFFFF" w:themeColor="background1"/>
                <w:sz w:val="32"/>
                <w:szCs w:val="32"/>
              </w:rPr>
              <w:lastRenderedPageBreak/>
              <w:t>6.</w:t>
            </w:r>
          </w:p>
        </w:tc>
        <w:tc>
          <w:tcPr>
            <w:tcW w:w="10449" w:type="dxa"/>
            <w:gridSpan w:val="2"/>
            <w:shd w:val="clear" w:color="auto" w:fill="003399"/>
          </w:tcPr>
          <w:p w14:paraId="7A05AD49" w14:textId="77777777" w:rsidR="005542A9" w:rsidRPr="00B6120E" w:rsidRDefault="005542A9" w:rsidP="0050414B">
            <w:pPr>
              <w:rPr>
                <w:b/>
                <w:snapToGrid w:val="0"/>
                <w:color w:val="FFFFFF" w:themeColor="background1"/>
                <w:sz w:val="32"/>
                <w:szCs w:val="32"/>
              </w:rPr>
            </w:pPr>
            <w:r>
              <w:rPr>
                <w:b/>
                <w:snapToGrid w:val="0"/>
                <w:color w:val="FFFFFF" w:themeColor="background1"/>
                <w:sz w:val="32"/>
                <w:szCs w:val="32"/>
              </w:rPr>
              <w:t>Security of Information</w:t>
            </w:r>
          </w:p>
        </w:tc>
        <w:tc>
          <w:tcPr>
            <w:tcW w:w="1590" w:type="dxa"/>
            <w:shd w:val="clear" w:color="auto" w:fill="003399"/>
          </w:tcPr>
          <w:p w14:paraId="46D5C407" w14:textId="77777777" w:rsidR="005542A9" w:rsidRDefault="005542A9" w:rsidP="0050414B"/>
        </w:tc>
      </w:tr>
      <w:tr w:rsidR="005542A9" w14:paraId="499C1F1F" w14:textId="77777777" w:rsidTr="0050414B">
        <w:tc>
          <w:tcPr>
            <w:tcW w:w="12584" w:type="dxa"/>
            <w:gridSpan w:val="3"/>
          </w:tcPr>
          <w:tbl>
            <w:tblPr>
              <w:tblStyle w:val="TableGrid"/>
              <w:tblW w:w="0" w:type="auto"/>
              <w:tblLayout w:type="fixed"/>
              <w:tblLook w:val="04A0" w:firstRow="1" w:lastRow="0" w:firstColumn="1" w:lastColumn="0" w:noHBand="0" w:noVBand="1"/>
            </w:tblPr>
            <w:tblGrid>
              <w:gridCol w:w="10768"/>
              <w:gridCol w:w="1585"/>
            </w:tblGrid>
            <w:tr w:rsidR="005542A9" w14:paraId="210C4EB2" w14:textId="77777777" w:rsidTr="0050414B">
              <w:tc>
                <w:tcPr>
                  <w:tcW w:w="12353" w:type="dxa"/>
                  <w:gridSpan w:val="2"/>
                  <w:shd w:val="clear" w:color="auto" w:fill="DBE5F1" w:themeFill="accent1" w:themeFillTint="33"/>
                  <w:vAlign w:val="center"/>
                </w:tcPr>
                <w:p w14:paraId="2ABFF44F" w14:textId="77777777" w:rsidR="005542A9" w:rsidRPr="00CF0AF3" w:rsidRDefault="005542A9" w:rsidP="0050414B">
                  <w:pPr>
                    <w:autoSpaceDE w:val="0"/>
                    <w:autoSpaceDN w:val="0"/>
                    <w:adjustRightInd w:val="0"/>
                    <w:contextualSpacing/>
                    <w:rPr>
                      <w:rFonts w:ascii="Arial" w:hAnsi="Arial" w:cs="Arial"/>
                      <w:b/>
                      <w:color w:val="000000"/>
                    </w:rPr>
                  </w:pPr>
                  <w:r w:rsidRPr="006619ED">
                    <w:rPr>
                      <w:rFonts w:ascii="Arial" w:hAnsi="Arial" w:cs="Arial"/>
                      <w:b/>
                      <w:color w:val="000000"/>
                      <w:sz w:val="28"/>
                    </w:rPr>
                    <w:t>Security measures in place</w:t>
                  </w:r>
                </w:p>
              </w:tc>
            </w:tr>
            <w:tr w:rsidR="005542A9" w14:paraId="41F4428E" w14:textId="77777777" w:rsidTr="0050414B">
              <w:tc>
                <w:tcPr>
                  <w:tcW w:w="10768" w:type="dxa"/>
                  <w:vAlign w:val="center"/>
                </w:tcPr>
                <w:p w14:paraId="7033CDE4" w14:textId="77777777" w:rsidR="005542A9" w:rsidRPr="006619ED" w:rsidRDefault="005542A9" w:rsidP="0050414B">
                  <w:pPr>
                    <w:autoSpaceDE w:val="0"/>
                    <w:autoSpaceDN w:val="0"/>
                    <w:adjustRightInd w:val="0"/>
                    <w:contextualSpacing/>
                    <w:rPr>
                      <w:rFonts w:ascii="Arial" w:hAnsi="Arial" w:cs="Arial"/>
                      <w:color w:val="000000"/>
                      <w:sz w:val="24"/>
                    </w:rPr>
                  </w:pPr>
                  <w:r w:rsidRPr="006619ED">
                    <w:rPr>
                      <w:rFonts w:ascii="Arial" w:hAnsi="Arial" w:cs="Arial"/>
                      <w:color w:val="000000"/>
                      <w:sz w:val="24"/>
                    </w:rPr>
                    <w:t>There are good quality access control systems in place</w:t>
                  </w:r>
                </w:p>
              </w:tc>
              <w:sdt>
                <w:sdtPr>
                  <w:rPr>
                    <w:rFonts w:ascii="Arial" w:hAnsi="Arial" w:cs="Arial"/>
                    <w:b/>
                    <w:color w:val="000000"/>
                    <w:sz w:val="28"/>
                  </w:rPr>
                  <w:id w:val="1513573300"/>
                  <w14:checkbox>
                    <w14:checked w14:val="1"/>
                    <w14:checkedState w14:val="2612" w14:font="MS Gothic"/>
                    <w14:uncheckedState w14:val="2610" w14:font="MS Gothic"/>
                  </w14:checkbox>
                </w:sdtPr>
                <w:sdtContent>
                  <w:tc>
                    <w:tcPr>
                      <w:tcW w:w="1585" w:type="dxa"/>
                      <w:vAlign w:val="center"/>
                    </w:tcPr>
                    <w:p w14:paraId="0E6E8BC2" w14:textId="77777777" w:rsidR="005542A9" w:rsidRPr="006619ED" w:rsidRDefault="005542A9" w:rsidP="0050414B">
                      <w:pPr>
                        <w:autoSpaceDE w:val="0"/>
                        <w:autoSpaceDN w:val="0"/>
                        <w:adjustRightInd w:val="0"/>
                        <w:contextualSpacing/>
                        <w:jc w:val="center"/>
                        <w:rPr>
                          <w:rFonts w:ascii="Arial" w:hAnsi="Arial" w:cs="Arial"/>
                          <w:b/>
                          <w:color w:val="000000"/>
                          <w:sz w:val="28"/>
                        </w:rPr>
                      </w:pPr>
                      <w:r>
                        <w:rPr>
                          <w:rFonts w:ascii="MS Gothic" w:eastAsia="MS Gothic" w:hAnsi="MS Gothic" w:cs="Arial" w:hint="eastAsia"/>
                          <w:b/>
                          <w:color w:val="000000"/>
                          <w:sz w:val="28"/>
                        </w:rPr>
                        <w:t>☒</w:t>
                      </w:r>
                    </w:p>
                  </w:tc>
                </w:sdtContent>
              </w:sdt>
            </w:tr>
            <w:tr w:rsidR="005542A9" w14:paraId="51632DE0" w14:textId="77777777" w:rsidTr="0050414B">
              <w:tc>
                <w:tcPr>
                  <w:tcW w:w="10768" w:type="dxa"/>
                  <w:vAlign w:val="center"/>
                </w:tcPr>
                <w:p w14:paraId="52AA1A73" w14:textId="77777777" w:rsidR="005542A9" w:rsidRPr="006619ED" w:rsidRDefault="005542A9" w:rsidP="0050414B">
                  <w:pPr>
                    <w:autoSpaceDE w:val="0"/>
                    <w:autoSpaceDN w:val="0"/>
                    <w:adjustRightInd w:val="0"/>
                    <w:contextualSpacing/>
                    <w:rPr>
                      <w:rFonts w:ascii="Arial" w:hAnsi="Arial" w:cs="Arial"/>
                      <w:color w:val="000000"/>
                      <w:sz w:val="24"/>
                    </w:rPr>
                  </w:pPr>
                  <w:r w:rsidRPr="006619ED">
                    <w:rPr>
                      <w:rFonts w:ascii="Arial" w:hAnsi="Arial" w:cs="Arial"/>
                      <w:color w:val="000000"/>
                      <w:sz w:val="24"/>
                    </w:rPr>
                    <w:t>Paper information is stored securely</w:t>
                  </w:r>
                </w:p>
              </w:tc>
              <w:sdt>
                <w:sdtPr>
                  <w:rPr>
                    <w:rFonts w:ascii="Arial" w:hAnsi="Arial" w:cs="Arial"/>
                    <w:b/>
                    <w:color w:val="000000"/>
                    <w:sz w:val="28"/>
                  </w:rPr>
                  <w:id w:val="-1625303293"/>
                  <w14:checkbox>
                    <w14:checked w14:val="0"/>
                    <w14:checkedState w14:val="2612" w14:font="MS Gothic"/>
                    <w14:uncheckedState w14:val="2610" w14:font="MS Gothic"/>
                  </w14:checkbox>
                </w:sdtPr>
                <w:sdtContent>
                  <w:tc>
                    <w:tcPr>
                      <w:tcW w:w="1585" w:type="dxa"/>
                      <w:vAlign w:val="center"/>
                    </w:tcPr>
                    <w:p w14:paraId="62C597F3" w14:textId="77777777" w:rsidR="005542A9" w:rsidRPr="006619ED" w:rsidRDefault="005542A9" w:rsidP="0050414B">
                      <w:pPr>
                        <w:autoSpaceDE w:val="0"/>
                        <w:autoSpaceDN w:val="0"/>
                        <w:adjustRightInd w:val="0"/>
                        <w:contextualSpacing/>
                        <w:jc w:val="center"/>
                        <w:rPr>
                          <w:rFonts w:ascii="Arial" w:hAnsi="Arial" w:cs="Arial"/>
                          <w:b/>
                          <w:color w:val="000000"/>
                          <w:sz w:val="28"/>
                        </w:rPr>
                      </w:pPr>
                      <w:r w:rsidRPr="006619ED">
                        <w:rPr>
                          <w:rFonts w:ascii="MS Gothic" w:eastAsia="MS Gothic" w:hAnsi="MS Gothic" w:cs="Arial" w:hint="eastAsia"/>
                          <w:b/>
                          <w:color w:val="000000"/>
                          <w:sz w:val="28"/>
                        </w:rPr>
                        <w:t>☐</w:t>
                      </w:r>
                    </w:p>
                  </w:tc>
                </w:sdtContent>
              </w:sdt>
            </w:tr>
            <w:tr w:rsidR="005542A9" w14:paraId="74DFFF21" w14:textId="77777777" w:rsidTr="0050414B">
              <w:tc>
                <w:tcPr>
                  <w:tcW w:w="10768" w:type="dxa"/>
                  <w:vAlign w:val="center"/>
                </w:tcPr>
                <w:p w14:paraId="64E3DA17" w14:textId="77777777" w:rsidR="005542A9" w:rsidRPr="006619ED" w:rsidRDefault="005542A9" w:rsidP="0050414B">
                  <w:pPr>
                    <w:autoSpaceDE w:val="0"/>
                    <w:autoSpaceDN w:val="0"/>
                    <w:adjustRightInd w:val="0"/>
                    <w:contextualSpacing/>
                    <w:rPr>
                      <w:rFonts w:ascii="Arial" w:hAnsi="Arial" w:cs="Arial"/>
                      <w:color w:val="000000"/>
                      <w:sz w:val="24"/>
                    </w:rPr>
                  </w:pPr>
                  <w:r w:rsidRPr="006619ED">
                    <w:rPr>
                      <w:rFonts w:ascii="Arial" w:hAnsi="Arial" w:cs="Arial"/>
                      <w:color w:val="000000"/>
                      <w:sz w:val="24"/>
                    </w:rPr>
                    <w:t>Paper and electronic information is securely destroyed with destruction log for electronic information</w:t>
                  </w:r>
                </w:p>
              </w:tc>
              <w:sdt>
                <w:sdtPr>
                  <w:rPr>
                    <w:rFonts w:ascii="Arial" w:hAnsi="Arial" w:cs="Arial"/>
                    <w:b/>
                    <w:color w:val="000000"/>
                    <w:sz w:val="28"/>
                  </w:rPr>
                  <w:id w:val="-30814129"/>
                  <w14:checkbox>
                    <w14:checked w14:val="1"/>
                    <w14:checkedState w14:val="2612" w14:font="MS Gothic"/>
                    <w14:uncheckedState w14:val="2610" w14:font="MS Gothic"/>
                  </w14:checkbox>
                </w:sdtPr>
                <w:sdtContent>
                  <w:tc>
                    <w:tcPr>
                      <w:tcW w:w="1585" w:type="dxa"/>
                      <w:vAlign w:val="center"/>
                    </w:tcPr>
                    <w:p w14:paraId="14329DE4" w14:textId="77777777" w:rsidR="005542A9" w:rsidRPr="006619ED" w:rsidRDefault="005542A9" w:rsidP="0050414B">
                      <w:pPr>
                        <w:autoSpaceDE w:val="0"/>
                        <w:autoSpaceDN w:val="0"/>
                        <w:adjustRightInd w:val="0"/>
                        <w:contextualSpacing/>
                        <w:jc w:val="center"/>
                        <w:rPr>
                          <w:rFonts w:ascii="Arial" w:hAnsi="Arial" w:cs="Arial"/>
                          <w:b/>
                          <w:color w:val="000000"/>
                          <w:sz w:val="28"/>
                        </w:rPr>
                      </w:pPr>
                      <w:r>
                        <w:rPr>
                          <w:rFonts w:ascii="MS Gothic" w:eastAsia="MS Gothic" w:hAnsi="MS Gothic" w:cs="Arial" w:hint="eastAsia"/>
                          <w:b/>
                          <w:color w:val="000000"/>
                          <w:sz w:val="28"/>
                        </w:rPr>
                        <w:t>☒</w:t>
                      </w:r>
                    </w:p>
                  </w:tc>
                </w:sdtContent>
              </w:sdt>
            </w:tr>
            <w:tr w:rsidR="005542A9" w14:paraId="7157509A" w14:textId="77777777" w:rsidTr="0050414B">
              <w:tc>
                <w:tcPr>
                  <w:tcW w:w="10768" w:type="dxa"/>
                  <w:vAlign w:val="center"/>
                </w:tcPr>
                <w:p w14:paraId="504B83E2" w14:textId="77777777" w:rsidR="005542A9" w:rsidRPr="006619ED" w:rsidRDefault="005542A9" w:rsidP="0050414B">
                  <w:pPr>
                    <w:autoSpaceDE w:val="0"/>
                    <w:autoSpaceDN w:val="0"/>
                    <w:adjustRightInd w:val="0"/>
                    <w:contextualSpacing/>
                    <w:rPr>
                      <w:rFonts w:ascii="Arial" w:hAnsi="Arial" w:cs="Arial"/>
                      <w:color w:val="000000"/>
                      <w:sz w:val="24"/>
                    </w:rPr>
                  </w:pPr>
                  <w:r w:rsidRPr="006619ED">
                    <w:rPr>
                      <w:rFonts w:ascii="Arial" w:hAnsi="Arial" w:cs="Arial"/>
                      <w:color w:val="000000"/>
                      <w:sz w:val="24"/>
                    </w:rPr>
                    <w:t>Laptops and removable media such as memory sticks are secured when not in use</w:t>
                  </w:r>
                </w:p>
              </w:tc>
              <w:sdt>
                <w:sdtPr>
                  <w:rPr>
                    <w:rFonts w:ascii="Arial" w:hAnsi="Arial" w:cs="Arial"/>
                    <w:b/>
                    <w:color w:val="000000"/>
                    <w:sz w:val="28"/>
                  </w:rPr>
                  <w:id w:val="-649747121"/>
                  <w14:checkbox>
                    <w14:checked w14:val="1"/>
                    <w14:checkedState w14:val="2612" w14:font="MS Gothic"/>
                    <w14:uncheckedState w14:val="2610" w14:font="MS Gothic"/>
                  </w14:checkbox>
                </w:sdtPr>
                <w:sdtContent>
                  <w:tc>
                    <w:tcPr>
                      <w:tcW w:w="1585" w:type="dxa"/>
                      <w:vAlign w:val="center"/>
                    </w:tcPr>
                    <w:p w14:paraId="7C0F4858" w14:textId="77777777" w:rsidR="005542A9" w:rsidRPr="006619ED" w:rsidRDefault="005542A9" w:rsidP="0050414B">
                      <w:pPr>
                        <w:autoSpaceDE w:val="0"/>
                        <w:autoSpaceDN w:val="0"/>
                        <w:adjustRightInd w:val="0"/>
                        <w:contextualSpacing/>
                        <w:jc w:val="center"/>
                        <w:rPr>
                          <w:rFonts w:ascii="Arial" w:hAnsi="Arial" w:cs="Arial"/>
                          <w:b/>
                          <w:color w:val="000000"/>
                          <w:sz w:val="28"/>
                        </w:rPr>
                      </w:pPr>
                      <w:r>
                        <w:rPr>
                          <w:rFonts w:ascii="MS Gothic" w:eastAsia="MS Gothic" w:hAnsi="MS Gothic" w:cs="Arial" w:hint="eastAsia"/>
                          <w:b/>
                          <w:color w:val="000000"/>
                          <w:sz w:val="28"/>
                        </w:rPr>
                        <w:t>☒</w:t>
                      </w:r>
                    </w:p>
                  </w:tc>
                </w:sdtContent>
              </w:sdt>
            </w:tr>
            <w:tr w:rsidR="005542A9" w14:paraId="157C63A3" w14:textId="77777777" w:rsidTr="0050414B">
              <w:tc>
                <w:tcPr>
                  <w:tcW w:w="10768" w:type="dxa"/>
                  <w:vAlign w:val="center"/>
                </w:tcPr>
                <w:p w14:paraId="3DBC0EDE" w14:textId="77777777" w:rsidR="005542A9" w:rsidRPr="006619ED" w:rsidRDefault="005542A9" w:rsidP="0050414B">
                  <w:pPr>
                    <w:autoSpaceDE w:val="0"/>
                    <w:autoSpaceDN w:val="0"/>
                    <w:adjustRightInd w:val="0"/>
                    <w:contextualSpacing/>
                    <w:rPr>
                      <w:rFonts w:ascii="Arial" w:hAnsi="Arial" w:cs="Arial"/>
                      <w:color w:val="000000"/>
                      <w:sz w:val="24"/>
                    </w:rPr>
                  </w:pPr>
                  <w:r w:rsidRPr="006619ED">
                    <w:rPr>
                      <w:rFonts w:ascii="Arial" w:hAnsi="Arial" w:cs="Arial"/>
                      <w:color w:val="000000"/>
                      <w:sz w:val="24"/>
                    </w:rPr>
                    <w:t>Technical security appropriate to the type of information being processed is applied</w:t>
                  </w:r>
                </w:p>
              </w:tc>
              <w:sdt>
                <w:sdtPr>
                  <w:rPr>
                    <w:rFonts w:ascii="Arial" w:hAnsi="Arial" w:cs="Arial"/>
                    <w:b/>
                    <w:color w:val="000000"/>
                    <w:sz w:val="28"/>
                  </w:rPr>
                  <w:id w:val="798111427"/>
                  <w14:checkbox>
                    <w14:checked w14:val="1"/>
                    <w14:checkedState w14:val="2612" w14:font="MS Gothic"/>
                    <w14:uncheckedState w14:val="2610" w14:font="MS Gothic"/>
                  </w14:checkbox>
                </w:sdtPr>
                <w:sdtContent>
                  <w:tc>
                    <w:tcPr>
                      <w:tcW w:w="1585" w:type="dxa"/>
                      <w:vAlign w:val="center"/>
                    </w:tcPr>
                    <w:p w14:paraId="72933C47" w14:textId="77777777" w:rsidR="005542A9" w:rsidRPr="006619ED" w:rsidRDefault="005542A9" w:rsidP="0050414B">
                      <w:pPr>
                        <w:autoSpaceDE w:val="0"/>
                        <w:autoSpaceDN w:val="0"/>
                        <w:adjustRightInd w:val="0"/>
                        <w:contextualSpacing/>
                        <w:jc w:val="center"/>
                        <w:rPr>
                          <w:rFonts w:ascii="Arial" w:hAnsi="Arial" w:cs="Arial"/>
                          <w:b/>
                          <w:color w:val="000000"/>
                          <w:sz w:val="28"/>
                        </w:rPr>
                      </w:pPr>
                      <w:r>
                        <w:rPr>
                          <w:rFonts w:ascii="MS Gothic" w:eastAsia="MS Gothic" w:hAnsi="MS Gothic" w:cs="Arial" w:hint="eastAsia"/>
                          <w:b/>
                          <w:color w:val="000000"/>
                          <w:sz w:val="28"/>
                        </w:rPr>
                        <w:t>☒</w:t>
                      </w:r>
                    </w:p>
                  </w:tc>
                </w:sdtContent>
              </w:sdt>
            </w:tr>
            <w:tr w:rsidR="005542A9" w14:paraId="78A4C5E7" w14:textId="77777777" w:rsidTr="0050414B">
              <w:tc>
                <w:tcPr>
                  <w:tcW w:w="10768" w:type="dxa"/>
                  <w:vAlign w:val="center"/>
                </w:tcPr>
                <w:p w14:paraId="600710CC" w14:textId="77777777" w:rsidR="005542A9" w:rsidRPr="006619ED" w:rsidRDefault="005542A9" w:rsidP="0050414B">
                  <w:pPr>
                    <w:autoSpaceDE w:val="0"/>
                    <w:autoSpaceDN w:val="0"/>
                    <w:adjustRightInd w:val="0"/>
                    <w:contextualSpacing/>
                    <w:rPr>
                      <w:rFonts w:ascii="Arial" w:hAnsi="Arial" w:cs="Arial"/>
                      <w:color w:val="000000"/>
                      <w:sz w:val="24"/>
                    </w:rPr>
                  </w:pPr>
                  <w:r w:rsidRPr="006619ED">
                    <w:rPr>
                      <w:rFonts w:ascii="Arial" w:hAnsi="Arial" w:cs="Arial"/>
                      <w:color w:val="000000"/>
                      <w:sz w:val="24"/>
                    </w:rPr>
                    <w:t>Arrangements are in place to meet the requirements for confidentiality, integrity and availability</w:t>
                  </w:r>
                </w:p>
              </w:tc>
              <w:sdt>
                <w:sdtPr>
                  <w:rPr>
                    <w:rFonts w:ascii="Arial" w:hAnsi="Arial" w:cs="Arial"/>
                    <w:b/>
                    <w:color w:val="000000"/>
                    <w:sz w:val="28"/>
                  </w:rPr>
                  <w:id w:val="700822369"/>
                  <w14:checkbox>
                    <w14:checked w14:val="1"/>
                    <w14:checkedState w14:val="2612" w14:font="MS Gothic"/>
                    <w14:uncheckedState w14:val="2610" w14:font="MS Gothic"/>
                  </w14:checkbox>
                </w:sdtPr>
                <w:sdtContent>
                  <w:tc>
                    <w:tcPr>
                      <w:tcW w:w="1585" w:type="dxa"/>
                      <w:vAlign w:val="center"/>
                    </w:tcPr>
                    <w:p w14:paraId="0A1C3EE0" w14:textId="77777777" w:rsidR="005542A9" w:rsidRPr="006619ED" w:rsidRDefault="005542A9" w:rsidP="0050414B">
                      <w:pPr>
                        <w:autoSpaceDE w:val="0"/>
                        <w:autoSpaceDN w:val="0"/>
                        <w:adjustRightInd w:val="0"/>
                        <w:contextualSpacing/>
                        <w:jc w:val="center"/>
                        <w:rPr>
                          <w:rFonts w:ascii="Arial" w:hAnsi="Arial" w:cs="Arial"/>
                          <w:b/>
                          <w:color w:val="000000"/>
                          <w:sz w:val="28"/>
                        </w:rPr>
                      </w:pPr>
                      <w:r>
                        <w:rPr>
                          <w:rFonts w:ascii="MS Gothic" w:eastAsia="MS Gothic" w:hAnsi="MS Gothic" w:cs="Arial" w:hint="eastAsia"/>
                          <w:b/>
                          <w:color w:val="000000"/>
                          <w:sz w:val="28"/>
                        </w:rPr>
                        <w:t>☒</w:t>
                      </w:r>
                    </w:p>
                  </w:tc>
                </w:sdtContent>
              </w:sdt>
            </w:tr>
            <w:tr w:rsidR="005542A9" w14:paraId="7FE0D479" w14:textId="77777777" w:rsidTr="0050414B">
              <w:tc>
                <w:tcPr>
                  <w:tcW w:w="10768" w:type="dxa"/>
                  <w:vAlign w:val="center"/>
                </w:tcPr>
                <w:p w14:paraId="64492767" w14:textId="77777777" w:rsidR="005542A9" w:rsidRPr="006619ED" w:rsidRDefault="005542A9" w:rsidP="0050414B">
                  <w:pPr>
                    <w:autoSpaceDE w:val="0"/>
                    <w:autoSpaceDN w:val="0"/>
                    <w:adjustRightInd w:val="0"/>
                    <w:contextualSpacing/>
                    <w:rPr>
                      <w:rFonts w:ascii="Arial" w:hAnsi="Arial" w:cs="Arial"/>
                      <w:color w:val="000000"/>
                      <w:sz w:val="24"/>
                    </w:rPr>
                  </w:pPr>
                  <w:r w:rsidRPr="006619ED">
                    <w:rPr>
                      <w:rFonts w:ascii="Arial" w:hAnsi="Arial" w:cs="Arial"/>
                      <w:color w:val="000000"/>
                      <w:sz w:val="24"/>
                    </w:rPr>
                    <w:t>Disaster recovery arrangements are in place</w:t>
                  </w:r>
                </w:p>
              </w:tc>
              <w:sdt>
                <w:sdtPr>
                  <w:rPr>
                    <w:rFonts w:ascii="Arial" w:hAnsi="Arial" w:cs="Arial"/>
                    <w:b/>
                    <w:color w:val="000000"/>
                    <w:sz w:val="28"/>
                  </w:rPr>
                  <w:id w:val="-299147870"/>
                  <w14:checkbox>
                    <w14:checked w14:val="1"/>
                    <w14:checkedState w14:val="2612" w14:font="MS Gothic"/>
                    <w14:uncheckedState w14:val="2610" w14:font="MS Gothic"/>
                  </w14:checkbox>
                </w:sdtPr>
                <w:sdtContent>
                  <w:tc>
                    <w:tcPr>
                      <w:tcW w:w="1585" w:type="dxa"/>
                      <w:vAlign w:val="center"/>
                    </w:tcPr>
                    <w:p w14:paraId="65797741" w14:textId="77777777" w:rsidR="005542A9" w:rsidRPr="006619ED" w:rsidRDefault="005542A9" w:rsidP="0050414B">
                      <w:pPr>
                        <w:autoSpaceDE w:val="0"/>
                        <w:autoSpaceDN w:val="0"/>
                        <w:adjustRightInd w:val="0"/>
                        <w:contextualSpacing/>
                        <w:jc w:val="center"/>
                        <w:rPr>
                          <w:rFonts w:ascii="Arial" w:hAnsi="Arial" w:cs="Arial"/>
                          <w:b/>
                          <w:color w:val="000000"/>
                          <w:sz w:val="28"/>
                        </w:rPr>
                      </w:pPr>
                      <w:r>
                        <w:rPr>
                          <w:rFonts w:ascii="MS Gothic" w:eastAsia="MS Gothic" w:hAnsi="MS Gothic" w:cs="Arial" w:hint="eastAsia"/>
                          <w:b/>
                          <w:color w:val="000000"/>
                          <w:sz w:val="28"/>
                        </w:rPr>
                        <w:t>☒</w:t>
                      </w:r>
                    </w:p>
                  </w:tc>
                </w:sdtContent>
              </w:sdt>
            </w:tr>
            <w:tr w:rsidR="005542A9" w14:paraId="38A74D49" w14:textId="77777777" w:rsidTr="0050414B">
              <w:tc>
                <w:tcPr>
                  <w:tcW w:w="10768" w:type="dxa"/>
                  <w:vAlign w:val="center"/>
                </w:tcPr>
                <w:p w14:paraId="6F441A51" w14:textId="77777777" w:rsidR="005542A9" w:rsidRPr="006619ED" w:rsidRDefault="005542A9" w:rsidP="0050414B">
                  <w:pPr>
                    <w:autoSpaceDE w:val="0"/>
                    <w:autoSpaceDN w:val="0"/>
                    <w:adjustRightInd w:val="0"/>
                    <w:contextualSpacing/>
                    <w:rPr>
                      <w:rFonts w:ascii="Arial" w:hAnsi="Arial" w:cs="Arial"/>
                      <w:color w:val="000000"/>
                      <w:sz w:val="24"/>
                    </w:rPr>
                  </w:pPr>
                  <w:r w:rsidRPr="006619ED">
                    <w:rPr>
                      <w:rFonts w:ascii="Arial" w:hAnsi="Arial" w:cs="Arial"/>
                      <w:color w:val="000000"/>
                      <w:sz w:val="24"/>
                    </w:rPr>
                    <w:t>Encryption of personal data is fully implemented</w:t>
                  </w:r>
                </w:p>
              </w:tc>
              <w:sdt>
                <w:sdtPr>
                  <w:rPr>
                    <w:rFonts w:ascii="Arial" w:hAnsi="Arial" w:cs="Arial"/>
                    <w:b/>
                    <w:color w:val="000000"/>
                    <w:sz w:val="28"/>
                  </w:rPr>
                  <w:id w:val="1882893522"/>
                  <w14:checkbox>
                    <w14:checked w14:val="1"/>
                    <w14:checkedState w14:val="2612" w14:font="MS Gothic"/>
                    <w14:uncheckedState w14:val="2610" w14:font="MS Gothic"/>
                  </w14:checkbox>
                </w:sdtPr>
                <w:sdtContent>
                  <w:tc>
                    <w:tcPr>
                      <w:tcW w:w="1585" w:type="dxa"/>
                      <w:vAlign w:val="center"/>
                    </w:tcPr>
                    <w:p w14:paraId="22B29914" w14:textId="77777777" w:rsidR="005542A9" w:rsidRPr="006619ED" w:rsidRDefault="005542A9" w:rsidP="0050414B">
                      <w:pPr>
                        <w:autoSpaceDE w:val="0"/>
                        <w:autoSpaceDN w:val="0"/>
                        <w:adjustRightInd w:val="0"/>
                        <w:contextualSpacing/>
                        <w:jc w:val="center"/>
                        <w:rPr>
                          <w:rFonts w:ascii="Arial" w:hAnsi="Arial" w:cs="Arial"/>
                          <w:b/>
                          <w:color w:val="000000"/>
                          <w:sz w:val="28"/>
                        </w:rPr>
                      </w:pPr>
                      <w:r>
                        <w:rPr>
                          <w:rFonts w:ascii="MS Gothic" w:eastAsia="MS Gothic" w:hAnsi="MS Gothic" w:cs="Arial" w:hint="eastAsia"/>
                          <w:b/>
                          <w:color w:val="000000"/>
                          <w:sz w:val="28"/>
                        </w:rPr>
                        <w:t>☒</w:t>
                      </w:r>
                    </w:p>
                  </w:tc>
                </w:sdtContent>
              </w:sdt>
            </w:tr>
            <w:tr w:rsidR="005542A9" w14:paraId="1F274151" w14:textId="77777777" w:rsidTr="0050414B">
              <w:tc>
                <w:tcPr>
                  <w:tcW w:w="10768" w:type="dxa"/>
                  <w:vAlign w:val="center"/>
                </w:tcPr>
                <w:p w14:paraId="054CCC21" w14:textId="77777777" w:rsidR="005542A9" w:rsidRPr="006619ED" w:rsidRDefault="005542A9" w:rsidP="0050414B">
                  <w:pPr>
                    <w:autoSpaceDE w:val="0"/>
                    <w:autoSpaceDN w:val="0"/>
                    <w:adjustRightInd w:val="0"/>
                    <w:contextualSpacing/>
                    <w:rPr>
                      <w:rFonts w:ascii="Arial" w:hAnsi="Arial" w:cs="Arial"/>
                      <w:color w:val="000000"/>
                      <w:sz w:val="24"/>
                    </w:rPr>
                  </w:pPr>
                  <w:r w:rsidRPr="006619ED">
                    <w:rPr>
                      <w:rFonts w:ascii="Arial" w:hAnsi="Arial" w:cs="Arial"/>
                      <w:color w:val="000000"/>
                      <w:sz w:val="24"/>
                    </w:rPr>
                    <w:t>Data minimisation has been considered</w:t>
                  </w:r>
                </w:p>
              </w:tc>
              <w:sdt>
                <w:sdtPr>
                  <w:rPr>
                    <w:rFonts w:ascii="Arial" w:hAnsi="Arial" w:cs="Arial"/>
                    <w:b/>
                    <w:color w:val="000000"/>
                    <w:sz w:val="28"/>
                  </w:rPr>
                  <w:id w:val="1374343210"/>
                  <w14:checkbox>
                    <w14:checked w14:val="1"/>
                    <w14:checkedState w14:val="2612" w14:font="MS Gothic"/>
                    <w14:uncheckedState w14:val="2610" w14:font="MS Gothic"/>
                  </w14:checkbox>
                </w:sdtPr>
                <w:sdtContent>
                  <w:tc>
                    <w:tcPr>
                      <w:tcW w:w="1585" w:type="dxa"/>
                      <w:vAlign w:val="center"/>
                    </w:tcPr>
                    <w:p w14:paraId="6E3FC2F6" w14:textId="77777777" w:rsidR="005542A9" w:rsidRPr="006619ED" w:rsidRDefault="005542A9" w:rsidP="0050414B">
                      <w:pPr>
                        <w:autoSpaceDE w:val="0"/>
                        <w:autoSpaceDN w:val="0"/>
                        <w:adjustRightInd w:val="0"/>
                        <w:contextualSpacing/>
                        <w:jc w:val="center"/>
                        <w:rPr>
                          <w:rFonts w:ascii="Arial" w:hAnsi="Arial" w:cs="Arial"/>
                          <w:b/>
                          <w:color w:val="000000"/>
                          <w:sz w:val="28"/>
                        </w:rPr>
                      </w:pPr>
                      <w:r>
                        <w:rPr>
                          <w:rFonts w:ascii="MS Gothic" w:eastAsia="MS Gothic" w:hAnsi="MS Gothic" w:cs="Arial" w:hint="eastAsia"/>
                          <w:b/>
                          <w:color w:val="000000"/>
                          <w:sz w:val="28"/>
                        </w:rPr>
                        <w:t>☒</w:t>
                      </w:r>
                    </w:p>
                  </w:tc>
                </w:sdtContent>
              </w:sdt>
            </w:tr>
            <w:tr w:rsidR="005542A9" w14:paraId="3CB5C903" w14:textId="77777777" w:rsidTr="0050414B">
              <w:tc>
                <w:tcPr>
                  <w:tcW w:w="10768" w:type="dxa"/>
                  <w:vAlign w:val="center"/>
                </w:tcPr>
                <w:p w14:paraId="40019445" w14:textId="77777777" w:rsidR="005542A9" w:rsidRPr="006619ED" w:rsidRDefault="005542A9" w:rsidP="0050414B">
                  <w:pPr>
                    <w:autoSpaceDE w:val="0"/>
                    <w:autoSpaceDN w:val="0"/>
                    <w:adjustRightInd w:val="0"/>
                    <w:contextualSpacing/>
                    <w:rPr>
                      <w:rFonts w:ascii="Arial" w:hAnsi="Arial" w:cs="Arial"/>
                      <w:color w:val="000000"/>
                      <w:sz w:val="24"/>
                    </w:rPr>
                  </w:pPr>
                  <w:r w:rsidRPr="006619ED">
                    <w:rPr>
                      <w:rFonts w:ascii="Arial" w:hAnsi="Arial" w:cs="Arial"/>
                      <w:color w:val="000000"/>
                      <w:sz w:val="24"/>
                    </w:rPr>
                    <w:t>Can pseudonymised or anonymised data be used to meet your processing needs?</w:t>
                  </w:r>
                </w:p>
              </w:tc>
              <w:sdt>
                <w:sdtPr>
                  <w:rPr>
                    <w:rFonts w:ascii="Arial" w:hAnsi="Arial" w:cs="Arial"/>
                    <w:b/>
                    <w:color w:val="000000"/>
                    <w:sz w:val="28"/>
                  </w:rPr>
                  <w:id w:val="-263768017"/>
                  <w14:checkbox>
                    <w14:checked w14:val="0"/>
                    <w14:checkedState w14:val="2612" w14:font="MS Gothic"/>
                    <w14:uncheckedState w14:val="2610" w14:font="MS Gothic"/>
                  </w14:checkbox>
                </w:sdtPr>
                <w:sdtContent>
                  <w:tc>
                    <w:tcPr>
                      <w:tcW w:w="1585" w:type="dxa"/>
                      <w:vAlign w:val="center"/>
                    </w:tcPr>
                    <w:p w14:paraId="17A1FEB9" w14:textId="77777777" w:rsidR="005542A9" w:rsidRPr="006619ED" w:rsidRDefault="005542A9" w:rsidP="0050414B">
                      <w:pPr>
                        <w:autoSpaceDE w:val="0"/>
                        <w:autoSpaceDN w:val="0"/>
                        <w:adjustRightInd w:val="0"/>
                        <w:contextualSpacing/>
                        <w:jc w:val="center"/>
                        <w:rPr>
                          <w:rFonts w:ascii="Arial" w:hAnsi="Arial" w:cs="Arial"/>
                          <w:b/>
                          <w:color w:val="000000"/>
                          <w:sz w:val="28"/>
                        </w:rPr>
                      </w:pPr>
                      <w:r w:rsidRPr="006619ED">
                        <w:rPr>
                          <w:rFonts w:ascii="MS Gothic" w:eastAsia="MS Gothic" w:hAnsi="MS Gothic" w:cs="Arial" w:hint="eastAsia"/>
                          <w:b/>
                          <w:color w:val="000000"/>
                          <w:sz w:val="28"/>
                        </w:rPr>
                        <w:t>☐</w:t>
                      </w:r>
                    </w:p>
                  </w:tc>
                </w:sdtContent>
              </w:sdt>
            </w:tr>
            <w:tr w:rsidR="005542A9" w14:paraId="4A64CD71" w14:textId="77777777" w:rsidTr="0050414B">
              <w:tc>
                <w:tcPr>
                  <w:tcW w:w="10768" w:type="dxa"/>
                  <w:vAlign w:val="center"/>
                </w:tcPr>
                <w:p w14:paraId="24ED4EB5" w14:textId="77777777" w:rsidR="005542A9" w:rsidRPr="006619ED" w:rsidRDefault="005542A9" w:rsidP="0050414B">
                  <w:pPr>
                    <w:autoSpaceDE w:val="0"/>
                    <w:autoSpaceDN w:val="0"/>
                    <w:adjustRightInd w:val="0"/>
                    <w:contextualSpacing/>
                    <w:rPr>
                      <w:rFonts w:ascii="Arial" w:hAnsi="Arial" w:cs="Arial"/>
                      <w:color w:val="000000"/>
                      <w:sz w:val="24"/>
                    </w:rPr>
                  </w:pPr>
                  <w:r w:rsidRPr="006619ED">
                    <w:rPr>
                      <w:rFonts w:ascii="Arial" w:hAnsi="Arial" w:cs="Arial"/>
                      <w:color w:val="000000"/>
                      <w:sz w:val="24"/>
                    </w:rPr>
                    <w:t>There are sufficient access controls for systems/networks in place</w:t>
                  </w:r>
                </w:p>
              </w:tc>
              <w:sdt>
                <w:sdtPr>
                  <w:rPr>
                    <w:rFonts w:ascii="Arial" w:hAnsi="Arial" w:cs="Arial"/>
                    <w:b/>
                    <w:color w:val="000000"/>
                    <w:sz w:val="28"/>
                  </w:rPr>
                  <w:id w:val="-954859142"/>
                  <w14:checkbox>
                    <w14:checked w14:val="1"/>
                    <w14:checkedState w14:val="2612" w14:font="MS Gothic"/>
                    <w14:uncheckedState w14:val="2610" w14:font="MS Gothic"/>
                  </w14:checkbox>
                </w:sdtPr>
                <w:sdtContent>
                  <w:tc>
                    <w:tcPr>
                      <w:tcW w:w="1585" w:type="dxa"/>
                      <w:vAlign w:val="center"/>
                    </w:tcPr>
                    <w:p w14:paraId="3EF14EB2" w14:textId="77777777" w:rsidR="005542A9" w:rsidRPr="006619ED" w:rsidRDefault="005542A9" w:rsidP="0050414B">
                      <w:pPr>
                        <w:autoSpaceDE w:val="0"/>
                        <w:autoSpaceDN w:val="0"/>
                        <w:adjustRightInd w:val="0"/>
                        <w:contextualSpacing/>
                        <w:jc w:val="center"/>
                        <w:rPr>
                          <w:rFonts w:ascii="Arial" w:hAnsi="Arial" w:cs="Arial"/>
                          <w:b/>
                          <w:color w:val="000000"/>
                          <w:sz w:val="28"/>
                        </w:rPr>
                      </w:pPr>
                      <w:r>
                        <w:rPr>
                          <w:rFonts w:ascii="MS Gothic" w:eastAsia="MS Gothic" w:hAnsi="MS Gothic" w:cs="Arial" w:hint="eastAsia"/>
                          <w:b/>
                          <w:color w:val="000000"/>
                          <w:sz w:val="28"/>
                        </w:rPr>
                        <w:t>☒</w:t>
                      </w:r>
                    </w:p>
                  </w:tc>
                </w:sdtContent>
              </w:sdt>
            </w:tr>
            <w:tr w:rsidR="005542A9" w14:paraId="49D2595D" w14:textId="77777777" w:rsidTr="0050414B">
              <w:tc>
                <w:tcPr>
                  <w:tcW w:w="10768" w:type="dxa"/>
                  <w:vAlign w:val="center"/>
                </w:tcPr>
                <w:p w14:paraId="182A4C88" w14:textId="77777777" w:rsidR="005542A9" w:rsidRPr="006619ED" w:rsidRDefault="005542A9" w:rsidP="0050414B">
                  <w:pPr>
                    <w:autoSpaceDE w:val="0"/>
                    <w:autoSpaceDN w:val="0"/>
                    <w:adjustRightInd w:val="0"/>
                    <w:contextualSpacing/>
                    <w:rPr>
                      <w:rFonts w:ascii="Arial" w:hAnsi="Arial" w:cs="Arial"/>
                      <w:color w:val="000000"/>
                      <w:sz w:val="24"/>
                    </w:rPr>
                  </w:pPr>
                  <w:r w:rsidRPr="006619ED">
                    <w:rPr>
                      <w:rFonts w:ascii="Arial" w:hAnsi="Arial" w:cs="Arial"/>
                      <w:color w:val="000000"/>
                      <w:sz w:val="24"/>
                    </w:rPr>
                    <w:t>Routine and regular penetration tests are carried out</w:t>
                  </w:r>
                </w:p>
              </w:tc>
              <w:sdt>
                <w:sdtPr>
                  <w:rPr>
                    <w:rFonts w:ascii="Arial" w:hAnsi="Arial" w:cs="Arial"/>
                    <w:b/>
                    <w:color w:val="000000"/>
                    <w:sz w:val="28"/>
                  </w:rPr>
                  <w:id w:val="-133574343"/>
                  <w14:checkbox>
                    <w14:checked w14:val="1"/>
                    <w14:checkedState w14:val="2612" w14:font="MS Gothic"/>
                    <w14:uncheckedState w14:val="2610" w14:font="MS Gothic"/>
                  </w14:checkbox>
                </w:sdtPr>
                <w:sdtContent>
                  <w:tc>
                    <w:tcPr>
                      <w:tcW w:w="1585" w:type="dxa"/>
                      <w:vAlign w:val="center"/>
                    </w:tcPr>
                    <w:p w14:paraId="29C6C723" w14:textId="77777777" w:rsidR="005542A9" w:rsidRPr="006619ED" w:rsidRDefault="005542A9" w:rsidP="0050414B">
                      <w:pPr>
                        <w:autoSpaceDE w:val="0"/>
                        <w:autoSpaceDN w:val="0"/>
                        <w:adjustRightInd w:val="0"/>
                        <w:contextualSpacing/>
                        <w:jc w:val="center"/>
                        <w:rPr>
                          <w:rFonts w:ascii="Arial" w:hAnsi="Arial" w:cs="Arial"/>
                          <w:b/>
                          <w:color w:val="000000"/>
                          <w:sz w:val="28"/>
                        </w:rPr>
                      </w:pPr>
                      <w:r>
                        <w:rPr>
                          <w:rFonts w:ascii="MS Gothic" w:eastAsia="MS Gothic" w:hAnsi="MS Gothic" w:cs="Arial" w:hint="eastAsia"/>
                          <w:b/>
                          <w:color w:val="000000"/>
                          <w:sz w:val="28"/>
                        </w:rPr>
                        <w:t>☒</w:t>
                      </w:r>
                    </w:p>
                  </w:tc>
                </w:sdtContent>
              </w:sdt>
            </w:tr>
            <w:tr w:rsidR="005542A9" w14:paraId="1A8F81CD" w14:textId="77777777" w:rsidTr="0050414B">
              <w:tc>
                <w:tcPr>
                  <w:tcW w:w="10768" w:type="dxa"/>
                  <w:vAlign w:val="center"/>
                </w:tcPr>
                <w:p w14:paraId="25BB21D9" w14:textId="77777777" w:rsidR="005542A9" w:rsidRPr="006619ED" w:rsidRDefault="005542A9" w:rsidP="0050414B">
                  <w:pPr>
                    <w:autoSpaceDE w:val="0"/>
                    <w:autoSpaceDN w:val="0"/>
                    <w:adjustRightInd w:val="0"/>
                    <w:contextualSpacing/>
                    <w:rPr>
                      <w:rFonts w:ascii="Arial" w:hAnsi="Arial" w:cs="Arial"/>
                      <w:color w:val="000000"/>
                      <w:sz w:val="24"/>
                    </w:rPr>
                  </w:pPr>
                  <w:r w:rsidRPr="006619ED">
                    <w:rPr>
                      <w:rFonts w:ascii="Arial" w:hAnsi="Arial" w:cs="Arial"/>
                      <w:color w:val="000000"/>
                      <w:sz w:val="24"/>
                    </w:rPr>
                    <w:t>Article 40 Codes of Conduct are adhered to (where applicable)</w:t>
                  </w:r>
                </w:p>
              </w:tc>
              <w:sdt>
                <w:sdtPr>
                  <w:rPr>
                    <w:rFonts w:ascii="Arial" w:hAnsi="Arial" w:cs="Arial"/>
                    <w:b/>
                    <w:color w:val="000000"/>
                    <w:sz w:val="28"/>
                  </w:rPr>
                  <w:id w:val="-460643523"/>
                  <w14:checkbox>
                    <w14:checked w14:val="1"/>
                    <w14:checkedState w14:val="2612" w14:font="MS Gothic"/>
                    <w14:uncheckedState w14:val="2610" w14:font="MS Gothic"/>
                  </w14:checkbox>
                </w:sdtPr>
                <w:sdtContent>
                  <w:tc>
                    <w:tcPr>
                      <w:tcW w:w="1585" w:type="dxa"/>
                      <w:vAlign w:val="center"/>
                    </w:tcPr>
                    <w:p w14:paraId="170E4C3D" w14:textId="77777777" w:rsidR="005542A9" w:rsidRPr="006619ED" w:rsidRDefault="005542A9" w:rsidP="0050414B">
                      <w:pPr>
                        <w:autoSpaceDE w:val="0"/>
                        <w:autoSpaceDN w:val="0"/>
                        <w:adjustRightInd w:val="0"/>
                        <w:contextualSpacing/>
                        <w:jc w:val="center"/>
                        <w:rPr>
                          <w:rFonts w:ascii="Arial" w:hAnsi="Arial" w:cs="Arial"/>
                          <w:b/>
                          <w:color w:val="000000"/>
                          <w:sz w:val="28"/>
                        </w:rPr>
                      </w:pPr>
                      <w:r>
                        <w:rPr>
                          <w:rFonts w:ascii="MS Gothic" w:eastAsia="MS Gothic" w:hAnsi="MS Gothic" w:cs="Arial" w:hint="eastAsia"/>
                          <w:b/>
                          <w:color w:val="000000"/>
                          <w:sz w:val="28"/>
                        </w:rPr>
                        <w:t>☒</w:t>
                      </w:r>
                    </w:p>
                  </w:tc>
                </w:sdtContent>
              </w:sdt>
            </w:tr>
            <w:tr w:rsidR="005542A9" w14:paraId="50020C1B" w14:textId="77777777" w:rsidTr="0050414B">
              <w:tc>
                <w:tcPr>
                  <w:tcW w:w="10768" w:type="dxa"/>
                  <w:vAlign w:val="center"/>
                </w:tcPr>
                <w:p w14:paraId="0E734D73" w14:textId="77777777" w:rsidR="005542A9" w:rsidRPr="006619ED" w:rsidRDefault="005542A9" w:rsidP="0050414B">
                  <w:pPr>
                    <w:autoSpaceDE w:val="0"/>
                    <w:autoSpaceDN w:val="0"/>
                    <w:adjustRightInd w:val="0"/>
                    <w:contextualSpacing/>
                    <w:rPr>
                      <w:rFonts w:ascii="Arial" w:hAnsi="Arial" w:cs="Arial"/>
                      <w:color w:val="000000"/>
                      <w:sz w:val="24"/>
                    </w:rPr>
                  </w:pPr>
                  <w:r w:rsidRPr="006619ED">
                    <w:rPr>
                      <w:rFonts w:ascii="Arial" w:hAnsi="Arial" w:cs="Arial"/>
                      <w:color w:val="000000"/>
                      <w:sz w:val="24"/>
                    </w:rPr>
                    <w:t>Appropriate security is applied to external routes into the organisation; for example, internet firewalls and remote access solutions</w:t>
                  </w:r>
                </w:p>
              </w:tc>
              <w:sdt>
                <w:sdtPr>
                  <w:rPr>
                    <w:rFonts w:ascii="Arial" w:hAnsi="Arial" w:cs="Arial"/>
                    <w:b/>
                    <w:color w:val="000000"/>
                    <w:sz w:val="28"/>
                  </w:rPr>
                  <w:id w:val="605700189"/>
                  <w14:checkbox>
                    <w14:checked w14:val="1"/>
                    <w14:checkedState w14:val="2612" w14:font="MS Gothic"/>
                    <w14:uncheckedState w14:val="2610" w14:font="MS Gothic"/>
                  </w14:checkbox>
                </w:sdtPr>
                <w:sdtContent>
                  <w:tc>
                    <w:tcPr>
                      <w:tcW w:w="1585" w:type="dxa"/>
                      <w:vAlign w:val="center"/>
                    </w:tcPr>
                    <w:p w14:paraId="786EDC30" w14:textId="77777777" w:rsidR="005542A9" w:rsidRPr="006619ED" w:rsidRDefault="005542A9" w:rsidP="0050414B">
                      <w:pPr>
                        <w:autoSpaceDE w:val="0"/>
                        <w:autoSpaceDN w:val="0"/>
                        <w:adjustRightInd w:val="0"/>
                        <w:contextualSpacing/>
                        <w:jc w:val="center"/>
                        <w:rPr>
                          <w:rFonts w:ascii="Arial" w:hAnsi="Arial" w:cs="Arial"/>
                          <w:b/>
                          <w:color w:val="000000"/>
                          <w:sz w:val="28"/>
                        </w:rPr>
                      </w:pPr>
                      <w:r>
                        <w:rPr>
                          <w:rFonts w:ascii="MS Gothic" w:eastAsia="MS Gothic" w:hAnsi="MS Gothic" w:cs="Arial" w:hint="eastAsia"/>
                          <w:b/>
                          <w:color w:val="000000"/>
                          <w:sz w:val="28"/>
                        </w:rPr>
                        <w:t>☒</w:t>
                      </w:r>
                    </w:p>
                  </w:tc>
                </w:sdtContent>
              </w:sdt>
            </w:tr>
            <w:tr w:rsidR="005542A9" w14:paraId="16110A40" w14:textId="77777777" w:rsidTr="0050414B">
              <w:tc>
                <w:tcPr>
                  <w:tcW w:w="10768" w:type="dxa"/>
                  <w:vAlign w:val="center"/>
                </w:tcPr>
                <w:p w14:paraId="79974C95" w14:textId="77777777" w:rsidR="005542A9" w:rsidRPr="006619ED" w:rsidRDefault="005542A9" w:rsidP="0050414B">
                  <w:pPr>
                    <w:autoSpaceDE w:val="0"/>
                    <w:autoSpaceDN w:val="0"/>
                    <w:adjustRightInd w:val="0"/>
                    <w:contextualSpacing/>
                    <w:rPr>
                      <w:rFonts w:ascii="Arial" w:hAnsi="Arial" w:cs="Arial"/>
                      <w:color w:val="000000"/>
                      <w:sz w:val="24"/>
                    </w:rPr>
                  </w:pPr>
                  <w:r w:rsidRPr="006619ED">
                    <w:rPr>
                      <w:rFonts w:ascii="Arial" w:hAnsi="Arial" w:cs="Arial"/>
                      <w:color w:val="000000"/>
                      <w:sz w:val="24"/>
                    </w:rPr>
                    <w:t>Confirm entry in Records of Processing Activity</w:t>
                  </w:r>
                </w:p>
              </w:tc>
              <w:sdt>
                <w:sdtPr>
                  <w:rPr>
                    <w:rFonts w:ascii="Arial" w:hAnsi="Arial" w:cs="Arial"/>
                    <w:b/>
                    <w:color w:val="000000"/>
                    <w:sz w:val="28"/>
                  </w:rPr>
                  <w:id w:val="2027128866"/>
                  <w14:checkbox>
                    <w14:checked w14:val="1"/>
                    <w14:checkedState w14:val="2612" w14:font="MS Gothic"/>
                    <w14:uncheckedState w14:val="2610" w14:font="MS Gothic"/>
                  </w14:checkbox>
                </w:sdtPr>
                <w:sdtContent>
                  <w:tc>
                    <w:tcPr>
                      <w:tcW w:w="1585" w:type="dxa"/>
                      <w:vAlign w:val="center"/>
                    </w:tcPr>
                    <w:p w14:paraId="3C61FC18" w14:textId="77777777" w:rsidR="005542A9" w:rsidRPr="006619ED" w:rsidRDefault="005542A9" w:rsidP="0050414B">
                      <w:pPr>
                        <w:autoSpaceDE w:val="0"/>
                        <w:autoSpaceDN w:val="0"/>
                        <w:adjustRightInd w:val="0"/>
                        <w:contextualSpacing/>
                        <w:jc w:val="center"/>
                        <w:rPr>
                          <w:rFonts w:ascii="Arial" w:hAnsi="Arial" w:cs="Arial"/>
                          <w:b/>
                          <w:color w:val="000000"/>
                          <w:sz w:val="28"/>
                        </w:rPr>
                      </w:pPr>
                      <w:r>
                        <w:rPr>
                          <w:rFonts w:ascii="MS Gothic" w:eastAsia="MS Gothic" w:hAnsi="MS Gothic" w:cs="Arial" w:hint="eastAsia"/>
                          <w:b/>
                          <w:color w:val="000000"/>
                          <w:sz w:val="28"/>
                        </w:rPr>
                        <w:t>☒</w:t>
                      </w:r>
                    </w:p>
                  </w:tc>
                </w:sdtContent>
              </w:sdt>
            </w:tr>
            <w:tr w:rsidR="005542A9" w14:paraId="11BFCC07" w14:textId="77777777" w:rsidTr="0050414B">
              <w:tc>
                <w:tcPr>
                  <w:tcW w:w="10768" w:type="dxa"/>
                  <w:vAlign w:val="center"/>
                </w:tcPr>
                <w:p w14:paraId="26C2F173" w14:textId="77777777" w:rsidR="005542A9" w:rsidRPr="006619ED" w:rsidRDefault="005542A9" w:rsidP="0050414B">
                  <w:pPr>
                    <w:autoSpaceDE w:val="0"/>
                    <w:autoSpaceDN w:val="0"/>
                    <w:adjustRightInd w:val="0"/>
                    <w:contextualSpacing/>
                    <w:rPr>
                      <w:rFonts w:ascii="Arial" w:hAnsi="Arial" w:cs="Arial"/>
                      <w:color w:val="000000"/>
                      <w:sz w:val="24"/>
                    </w:rPr>
                  </w:pPr>
                  <w:r>
                    <w:rPr>
                      <w:rFonts w:ascii="Arial" w:hAnsi="Arial" w:cs="Arial"/>
                      <w:color w:val="000000"/>
                      <w:sz w:val="24"/>
                    </w:rPr>
                    <w:t xml:space="preserve">Auditing </w:t>
                  </w:r>
                </w:p>
              </w:tc>
              <w:sdt>
                <w:sdtPr>
                  <w:rPr>
                    <w:rFonts w:ascii="Arial" w:hAnsi="Arial" w:cs="Arial"/>
                    <w:b/>
                    <w:color w:val="000000"/>
                    <w:sz w:val="28"/>
                  </w:rPr>
                  <w:id w:val="-353191455"/>
                  <w14:checkbox>
                    <w14:checked w14:val="0"/>
                    <w14:checkedState w14:val="2612" w14:font="MS Gothic"/>
                    <w14:uncheckedState w14:val="2610" w14:font="MS Gothic"/>
                  </w14:checkbox>
                </w:sdtPr>
                <w:sdtContent>
                  <w:tc>
                    <w:tcPr>
                      <w:tcW w:w="1585" w:type="dxa"/>
                      <w:vAlign w:val="center"/>
                    </w:tcPr>
                    <w:p w14:paraId="1FB58519" w14:textId="77777777" w:rsidR="005542A9" w:rsidRPr="006619ED" w:rsidRDefault="005542A9" w:rsidP="0050414B">
                      <w:pPr>
                        <w:autoSpaceDE w:val="0"/>
                        <w:autoSpaceDN w:val="0"/>
                        <w:adjustRightInd w:val="0"/>
                        <w:contextualSpacing/>
                        <w:jc w:val="center"/>
                        <w:rPr>
                          <w:rFonts w:ascii="Arial" w:hAnsi="Arial" w:cs="Arial"/>
                          <w:b/>
                          <w:color w:val="000000"/>
                          <w:sz w:val="28"/>
                        </w:rPr>
                      </w:pPr>
                      <w:r>
                        <w:rPr>
                          <w:rFonts w:ascii="MS Gothic" w:eastAsia="MS Gothic" w:hAnsi="MS Gothic" w:cs="Arial" w:hint="eastAsia"/>
                          <w:b/>
                          <w:color w:val="000000"/>
                          <w:sz w:val="28"/>
                        </w:rPr>
                        <w:t>☐</w:t>
                      </w:r>
                    </w:p>
                  </w:tc>
                </w:sdtContent>
              </w:sdt>
            </w:tr>
            <w:tr w:rsidR="005542A9" w14:paraId="57402C4E" w14:textId="77777777" w:rsidTr="0050414B">
              <w:tc>
                <w:tcPr>
                  <w:tcW w:w="10768" w:type="dxa"/>
                  <w:vAlign w:val="center"/>
                </w:tcPr>
                <w:p w14:paraId="0602E803" w14:textId="77777777" w:rsidR="005542A9" w:rsidRDefault="005542A9" w:rsidP="0050414B">
                  <w:pPr>
                    <w:autoSpaceDE w:val="0"/>
                    <w:autoSpaceDN w:val="0"/>
                    <w:adjustRightInd w:val="0"/>
                    <w:contextualSpacing/>
                    <w:rPr>
                      <w:rFonts w:ascii="Arial" w:hAnsi="Arial" w:cs="Arial"/>
                      <w:color w:val="000000"/>
                      <w:sz w:val="24"/>
                    </w:rPr>
                  </w:pPr>
                  <w:r>
                    <w:rPr>
                      <w:rFonts w:ascii="Arial" w:hAnsi="Arial" w:cs="Arial"/>
                      <w:color w:val="000000"/>
                      <w:sz w:val="24"/>
                    </w:rPr>
                    <w:t>Signed Terms and Conditions of Use</w:t>
                  </w:r>
                </w:p>
              </w:tc>
              <w:sdt>
                <w:sdtPr>
                  <w:rPr>
                    <w:rFonts w:ascii="Arial" w:hAnsi="Arial" w:cs="Arial"/>
                    <w:b/>
                    <w:color w:val="000000"/>
                    <w:sz w:val="28"/>
                  </w:rPr>
                  <w:id w:val="-1616056876"/>
                  <w14:checkbox>
                    <w14:checked w14:val="1"/>
                    <w14:checkedState w14:val="2612" w14:font="MS Gothic"/>
                    <w14:uncheckedState w14:val="2610" w14:font="MS Gothic"/>
                  </w14:checkbox>
                </w:sdtPr>
                <w:sdtContent>
                  <w:tc>
                    <w:tcPr>
                      <w:tcW w:w="1585" w:type="dxa"/>
                      <w:vAlign w:val="center"/>
                    </w:tcPr>
                    <w:p w14:paraId="388B68CC" w14:textId="77777777" w:rsidR="005542A9" w:rsidRDefault="005542A9" w:rsidP="0050414B">
                      <w:pPr>
                        <w:autoSpaceDE w:val="0"/>
                        <w:autoSpaceDN w:val="0"/>
                        <w:adjustRightInd w:val="0"/>
                        <w:contextualSpacing/>
                        <w:jc w:val="center"/>
                        <w:rPr>
                          <w:rFonts w:ascii="Arial" w:hAnsi="Arial" w:cs="Arial"/>
                          <w:b/>
                          <w:color w:val="000000"/>
                          <w:sz w:val="28"/>
                        </w:rPr>
                      </w:pPr>
                      <w:r>
                        <w:rPr>
                          <w:rFonts w:ascii="MS Gothic" w:eastAsia="MS Gothic" w:hAnsi="MS Gothic" w:cs="Arial" w:hint="eastAsia"/>
                          <w:b/>
                          <w:color w:val="000000"/>
                          <w:sz w:val="28"/>
                        </w:rPr>
                        <w:t>☒</w:t>
                      </w:r>
                    </w:p>
                  </w:tc>
                </w:sdtContent>
              </w:sdt>
            </w:tr>
            <w:tr w:rsidR="005542A9" w14:paraId="17E522AB" w14:textId="77777777" w:rsidTr="0050414B">
              <w:tc>
                <w:tcPr>
                  <w:tcW w:w="10768" w:type="dxa"/>
                  <w:vAlign w:val="center"/>
                </w:tcPr>
                <w:p w14:paraId="53F09024" w14:textId="77777777" w:rsidR="005542A9" w:rsidRDefault="005542A9" w:rsidP="0050414B">
                  <w:pPr>
                    <w:autoSpaceDE w:val="0"/>
                    <w:autoSpaceDN w:val="0"/>
                    <w:adjustRightInd w:val="0"/>
                    <w:contextualSpacing/>
                    <w:rPr>
                      <w:rFonts w:ascii="Arial" w:hAnsi="Arial" w:cs="Arial"/>
                      <w:color w:val="000000"/>
                      <w:sz w:val="24"/>
                    </w:rPr>
                  </w:pPr>
                </w:p>
              </w:tc>
              <w:sdt>
                <w:sdtPr>
                  <w:rPr>
                    <w:rFonts w:ascii="Arial" w:hAnsi="Arial" w:cs="Arial"/>
                    <w:b/>
                    <w:color w:val="000000"/>
                    <w:sz w:val="28"/>
                  </w:rPr>
                  <w:id w:val="-126548226"/>
                  <w14:checkbox>
                    <w14:checked w14:val="0"/>
                    <w14:checkedState w14:val="2612" w14:font="MS Gothic"/>
                    <w14:uncheckedState w14:val="2610" w14:font="MS Gothic"/>
                  </w14:checkbox>
                </w:sdtPr>
                <w:sdtContent>
                  <w:tc>
                    <w:tcPr>
                      <w:tcW w:w="1585" w:type="dxa"/>
                      <w:vAlign w:val="center"/>
                    </w:tcPr>
                    <w:p w14:paraId="4ED68CD2" w14:textId="77777777" w:rsidR="005542A9" w:rsidRDefault="005542A9" w:rsidP="0050414B">
                      <w:pPr>
                        <w:autoSpaceDE w:val="0"/>
                        <w:autoSpaceDN w:val="0"/>
                        <w:adjustRightInd w:val="0"/>
                        <w:contextualSpacing/>
                        <w:jc w:val="center"/>
                        <w:rPr>
                          <w:rFonts w:ascii="Arial" w:hAnsi="Arial" w:cs="Arial"/>
                          <w:b/>
                          <w:color w:val="000000"/>
                          <w:sz w:val="28"/>
                        </w:rPr>
                      </w:pPr>
                      <w:r>
                        <w:rPr>
                          <w:rFonts w:ascii="MS Gothic" w:eastAsia="MS Gothic" w:hAnsi="MS Gothic" w:cs="Arial" w:hint="eastAsia"/>
                          <w:b/>
                          <w:color w:val="000000"/>
                          <w:sz w:val="28"/>
                        </w:rPr>
                        <w:t>☐</w:t>
                      </w:r>
                    </w:p>
                  </w:tc>
                </w:sdtContent>
              </w:sdt>
            </w:tr>
            <w:tr w:rsidR="005542A9" w14:paraId="7247FB38" w14:textId="77777777" w:rsidTr="0050414B">
              <w:tc>
                <w:tcPr>
                  <w:tcW w:w="10768" w:type="dxa"/>
                  <w:vAlign w:val="center"/>
                </w:tcPr>
                <w:p w14:paraId="4C6FAD72" w14:textId="77777777" w:rsidR="005542A9" w:rsidRDefault="005542A9" w:rsidP="0050414B">
                  <w:pPr>
                    <w:autoSpaceDE w:val="0"/>
                    <w:autoSpaceDN w:val="0"/>
                    <w:adjustRightInd w:val="0"/>
                    <w:contextualSpacing/>
                    <w:rPr>
                      <w:rFonts w:ascii="Arial" w:hAnsi="Arial" w:cs="Arial"/>
                      <w:color w:val="000000"/>
                      <w:sz w:val="24"/>
                    </w:rPr>
                  </w:pPr>
                </w:p>
              </w:tc>
              <w:sdt>
                <w:sdtPr>
                  <w:rPr>
                    <w:rFonts w:ascii="Arial" w:hAnsi="Arial" w:cs="Arial"/>
                    <w:b/>
                    <w:color w:val="000000"/>
                    <w:sz w:val="28"/>
                  </w:rPr>
                  <w:id w:val="-1804380261"/>
                  <w14:checkbox>
                    <w14:checked w14:val="0"/>
                    <w14:checkedState w14:val="2612" w14:font="MS Gothic"/>
                    <w14:uncheckedState w14:val="2610" w14:font="MS Gothic"/>
                  </w14:checkbox>
                </w:sdtPr>
                <w:sdtContent>
                  <w:tc>
                    <w:tcPr>
                      <w:tcW w:w="1585" w:type="dxa"/>
                      <w:vAlign w:val="center"/>
                    </w:tcPr>
                    <w:p w14:paraId="735DD882" w14:textId="77777777" w:rsidR="005542A9" w:rsidRDefault="005542A9" w:rsidP="0050414B">
                      <w:pPr>
                        <w:autoSpaceDE w:val="0"/>
                        <w:autoSpaceDN w:val="0"/>
                        <w:adjustRightInd w:val="0"/>
                        <w:contextualSpacing/>
                        <w:jc w:val="center"/>
                        <w:rPr>
                          <w:rFonts w:ascii="Arial" w:hAnsi="Arial" w:cs="Arial"/>
                          <w:b/>
                          <w:color w:val="000000"/>
                          <w:sz w:val="28"/>
                        </w:rPr>
                      </w:pPr>
                      <w:r>
                        <w:rPr>
                          <w:rFonts w:ascii="MS Gothic" w:eastAsia="MS Gothic" w:hAnsi="MS Gothic" w:cs="Arial" w:hint="eastAsia"/>
                          <w:b/>
                          <w:color w:val="000000"/>
                          <w:sz w:val="28"/>
                        </w:rPr>
                        <w:t>☐</w:t>
                      </w:r>
                    </w:p>
                  </w:tc>
                </w:sdtContent>
              </w:sdt>
            </w:tr>
            <w:tr w:rsidR="005542A9" w14:paraId="58B6CB99" w14:textId="77777777" w:rsidTr="0050414B">
              <w:tc>
                <w:tcPr>
                  <w:tcW w:w="10768" w:type="dxa"/>
                  <w:vAlign w:val="center"/>
                </w:tcPr>
                <w:p w14:paraId="4E7D8742" w14:textId="77777777" w:rsidR="005542A9" w:rsidRPr="006619ED" w:rsidRDefault="005542A9" w:rsidP="0050414B">
                  <w:pPr>
                    <w:autoSpaceDE w:val="0"/>
                    <w:autoSpaceDN w:val="0"/>
                    <w:adjustRightInd w:val="0"/>
                    <w:contextualSpacing/>
                    <w:rPr>
                      <w:rFonts w:ascii="Arial" w:hAnsi="Arial" w:cs="Arial"/>
                      <w:color w:val="000000"/>
                      <w:sz w:val="24"/>
                    </w:rPr>
                  </w:pPr>
                </w:p>
              </w:tc>
              <w:sdt>
                <w:sdtPr>
                  <w:rPr>
                    <w:rFonts w:ascii="Arial" w:hAnsi="Arial" w:cs="Arial"/>
                    <w:b/>
                    <w:color w:val="000000"/>
                    <w:sz w:val="28"/>
                  </w:rPr>
                  <w:id w:val="1239282082"/>
                  <w14:checkbox>
                    <w14:checked w14:val="0"/>
                    <w14:checkedState w14:val="2612" w14:font="MS Gothic"/>
                    <w14:uncheckedState w14:val="2610" w14:font="MS Gothic"/>
                  </w14:checkbox>
                </w:sdtPr>
                <w:sdtContent>
                  <w:tc>
                    <w:tcPr>
                      <w:tcW w:w="1585" w:type="dxa"/>
                      <w:vAlign w:val="center"/>
                    </w:tcPr>
                    <w:p w14:paraId="40BAC8D1" w14:textId="77777777" w:rsidR="005542A9" w:rsidRPr="006619ED" w:rsidRDefault="005542A9" w:rsidP="0050414B">
                      <w:pPr>
                        <w:autoSpaceDE w:val="0"/>
                        <w:autoSpaceDN w:val="0"/>
                        <w:adjustRightInd w:val="0"/>
                        <w:contextualSpacing/>
                        <w:jc w:val="center"/>
                        <w:rPr>
                          <w:rFonts w:ascii="Arial" w:hAnsi="Arial" w:cs="Arial"/>
                          <w:b/>
                          <w:color w:val="000000"/>
                          <w:sz w:val="28"/>
                        </w:rPr>
                      </w:pPr>
                      <w:r>
                        <w:rPr>
                          <w:rFonts w:ascii="MS Gothic" w:eastAsia="MS Gothic" w:hAnsi="MS Gothic" w:cs="Arial" w:hint="eastAsia"/>
                          <w:b/>
                          <w:color w:val="000000"/>
                          <w:sz w:val="28"/>
                        </w:rPr>
                        <w:t>☐</w:t>
                      </w:r>
                    </w:p>
                  </w:tc>
                </w:sdtContent>
              </w:sdt>
            </w:tr>
          </w:tbl>
          <w:p w14:paraId="77AD85F8" w14:textId="77777777" w:rsidR="005542A9" w:rsidRDefault="005542A9" w:rsidP="0050414B">
            <w:pPr>
              <w:autoSpaceDE w:val="0"/>
              <w:autoSpaceDN w:val="0"/>
              <w:adjustRightInd w:val="0"/>
              <w:contextualSpacing/>
              <w:rPr>
                <w:rFonts w:ascii="Arial" w:hAnsi="Arial" w:cs="Arial"/>
                <w:color w:val="000000"/>
              </w:rPr>
            </w:pPr>
          </w:p>
          <w:p w14:paraId="575681C9" w14:textId="77777777" w:rsidR="00BA20D9" w:rsidRDefault="00BA20D9" w:rsidP="0050414B">
            <w:pPr>
              <w:autoSpaceDE w:val="0"/>
              <w:autoSpaceDN w:val="0"/>
              <w:adjustRightInd w:val="0"/>
              <w:contextualSpacing/>
              <w:jc w:val="both"/>
              <w:rPr>
                <w:rFonts w:ascii="Arial" w:hAnsi="Arial" w:cs="Arial"/>
                <w:sz w:val="24"/>
              </w:rPr>
            </w:pPr>
          </w:p>
          <w:p w14:paraId="0C968A02" w14:textId="77777777" w:rsidR="00BA20D9" w:rsidRDefault="00BA20D9" w:rsidP="0050414B">
            <w:pPr>
              <w:autoSpaceDE w:val="0"/>
              <w:autoSpaceDN w:val="0"/>
              <w:adjustRightInd w:val="0"/>
              <w:contextualSpacing/>
              <w:jc w:val="both"/>
              <w:rPr>
                <w:rFonts w:ascii="Arial" w:hAnsi="Arial" w:cs="Arial"/>
                <w:sz w:val="24"/>
              </w:rPr>
            </w:pPr>
          </w:p>
          <w:p w14:paraId="56F96FAE" w14:textId="2CBDE8BE" w:rsidR="005542A9" w:rsidRPr="00D1534C" w:rsidRDefault="005542A9" w:rsidP="0050414B">
            <w:pPr>
              <w:autoSpaceDE w:val="0"/>
              <w:autoSpaceDN w:val="0"/>
              <w:adjustRightInd w:val="0"/>
              <w:contextualSpacing/>
              <w:jc w:val="both"/>
              <w:rPr>
                <w:rFonts w:asciiTheme="minorHAnsi" w:hAnsiTheme="minorHAnsi" w:cs="Arial"/>
                <w:b/>
                <w:color w:val="FF0000"/>
                <w:sz w:val="24"/>
              </w:rPr>
            </w:pPr>
            <w:r w:rsidRPr="00D1534C">
              <w:rPr>
                <w:rFonts w:ascii="Arial" w:hAnsi="Arial" w:cs="Arial"/>
                <w:sz w:val="24"/>
              </w:rPr>
              <w:lastRenderedPageBreak/>
              <w:t>Personal information will be securely shared via</w:t>
            </w:r>
            <w:r>
              <w:rPr>
                <w:rFonts w:asciiTheme="minorHAnsi" w:hAnsiTheme="minorHAnsi" w:cs="Arial"/>
                <w:b/>
                <w:color w:val="FF0000"/>
                <w:sz w:val="24"/>
              </w:rPr>
              <w:t xml:space="preserve"> </w:t>
            </w:r>
            <w:r w:rsidRPr="00D15F57">
              <w:rPr>
                <w:rFonts w:ascii="Arial" w:hAnsi="Arial" w:cs="Arial"/>
                <w:sz w:val="24"/>
              </w:rPr>
              <w:t>Acute Care Portal electronic system</w:t>
            </w:r>
          </w:p>
          <w:p w14:paraId="3A3E5854" w14:textId="77777777" w:rsidR="005542A9" w:rsidRPr="00D1534C" w:rsidRDefault="005542A9" w:rsidP="0050414B">
            <w:pPr>
              <w:autoSpaceDE w:val="0"/>
              <w:autoSpaceDN w:val="0"/>
              <w:adjustRightInd w:val="0"/>
              <w:contextualSpacing/>
              <w:jc w:val="both"/>
              <w:rPr>
                <w:rFonts w:asciiTheme="minorHAnsi" w:hAnsiTheme="minorHAnsi" w:cs="Arial"/>
                <w:b/>
                <w:color w:val="FF0000"/>
                <w:sz w:val="24"/>
              </w:rPr>
            </w:pPr>
          </w:p>
          <w:p w14:paraId="04CF5A7F" w14:textId="77777777" w:rsidR="005542A9" w:rsidRPr="00D1534C" w:rsidRDefault="005542A9" w:rsidP="0050414B">
            <w:pPr>
              <w:autoSpaceDE w:val="0"/>
              <w:autoSpaceDN w:val="0"/>
              <w:adjustRightInd w:val="0"/>
              <w:contextualSpacing/>
              <w:jc w:val="both"/>
              <w:rPr>
                <w:rFonts w:ascii="Arial" w:hAnsi="Arial" w:cs="Arial"/>
                <w:sz w:val="24"/>
              </w:rPr>
            </w:pPr>
            <w:r w:rsidRPr="00D1534C">
              <w:rPr>
                <w:rFonts w:ascii="Arial" w:hAnsi="Arial" w:cs="Arial"/>
                <w:sz w:val="24"/>
              </w:rPr>
              <w:t>Partners receiving information will:</w:t>
            </w:r>
          </w:p>
          <w:p w14:paraId="21CF74A8" w14:textId="77777777" w:rsidR="005542A9" w:rsidRDefault="005542A9" w:rsidP="005542A9">
            <w:pPr>
              <w:numPr>
                <w:ilvl w:val="0"/>
                <w:numId w:val="2"/>
              </w:numPr>
              <w:autoSpaceDE w:val="0"/>
              <w:autoSpaceDN w:val="0"/>
              <w:adjustRightInd w:val="0"/>
              <w:contextualSpacing/>
              <w:jc w:val="both"/>
              <w:rPr>
                <w:rFonts w:ascii="Arial" w:hAnsi="Arial" w:cs="Arial"/>
                <w:sz w:val="24"/>
              </w:rPr>
            </w:pPr>
            <w:r>
              <w:rPr>
                <w:rFonts w:ascii="Arial" w:hAnsi="Arial" w:cs="Arial"/>
                <w:sz w:val="24"/>
              </w:rPr>
              <w:t>Ensure that only those employees who require legitimate access to the ACP are prioritised, as licenses are limited availability;</w:t>
            </w:r>
          </w:p>
          <w:p w14:paraId="2EBB258D" w14:textId="77777777" w:rsidR="005542A9" w:rsidRPr="002049AD" w:rsidRDefault="005542A9" w:rsidP="005542A9">
            <w:pPr>
              <w:numPr>
                <w:ilvl w:val="0"/>
                <w:numId w:val="2"/>
              </w:numPr>
              <w:autoSpaceDE w:val="0"/>
              <w:autoSpaceDN w:val="0"/>
              <w:adjustRightInd w:val="0"/>
              <w:contextualSpacing/>
              <w:jc w:val="both"/>
              <w:rPr>
                <w:rFonts w:ascii="Arial" w:hAnsi="Arial" w:cs="Arial"/>
                <w:sz w:val="24"/>
              </w:rPr>
            </w:pPr>
            <w:r w:rsidRPr="002049AD">
              <w:rPr>
                <w:rFonts w:ascii="Arial" w:hAnsi="Arial" w:cs="Arial"/>
                <w:sz w:val="24"/>
              </w:rPr>
              <w:t xml:space="preserve">Ensure that their employees read, understand and agree to the Terms and Conditions of Use for accessing the Acute Care Portal </w:t>
            </w:r>
            <w:r>
              <w:rPr>
                <w:rFonts w:ascii="Arial" w:hAnsi="Arial" w:cs="Arial"/>
                <w:sz w:val="24"/>
              </w:rPr>
              <w:t xml:space="preserve">(ACP) </w:t>
            </w:r>
            <w:r w:rsidRPr="002049AD">
              <w:rPr>
                <w:rFonts w:ascii="Arial" w:hAnsi="Arial" w:cs="Arial"/>
                <w:sz w:val="24"/>
              </w:rPr>
              <w:t>prior to logging on to the system;</w:t>
            </w:r>
          </w:p>
          <w:p w14:paraId="5C9C67DD" w14:textId="77777777" w:rsidR="005542A9" w:rsidRPr="00D1534C" w:rsidRDefault="005542A9" w:rsidP="005542A9">
            <w:pPr>
              <w:numPr>
                <w:ilvl w:val="0"/>
                <w:numId w:val="2"/>
              </w:numPr>
              <w:autoSpaceDE w:val="0"/>
              <w:autoSpaceDN w:val="0"/>
              <w:adjustRightInd w:val="0"/>
              <w:contextualSpacing/>
              <w:jc w:val="both"/>
              <w:rPr>
                <w:rFonts w:ascii="Arial" w:hAnsi="Arial" w:cs="Arial"/>
                <w:sz w:val="24"/>
              </w:rPr>
            </w:pPr>
            <w:r w:rsidRPr="00D1534C">
              <w:rPr>
                <w:rFonts w:ascii="Arial" w:hAnsi="Arial" w:cs="Arial"/>
                <w:sz w:val="24"/>
              </w:rPr>
              <w:t>Ensure that their employees are appropriately trained to understand their responsibilities to maintain confidentiality and privacy;</w:t>
            </w:r>
          </w:p>
          <w:p w14:paraId="77497AB9" w14:textId="77777777" w:rsidR="005542A9" w:rsidRPr="00D1534C" w:rsidRDefault="005542A9" w:rsidP="005542A9">
            <w:pPr>
              <w:numPr>
                <w:ilvl w:val="0"/>
                <w:numId w:val="2"/>
              </w:numPr>
              <w:autoSpaceDE w:val="0"/>
              <w:autoSpaceDN w:val="0"/>
              <w:adjustRightInd w:val="0"/>
              <w:contextualSpacing/>
              <w:jc w:val="both"/>
              <w:rPr>
                <w:rFonts w:ascii="Arial" w:hAnsi="Arial" w:cs="Arial"/>
                <w:sz w:val="24"/>
              </w:rPr>
            </w:pPr>
            <w:r w:rsidRPr="00D1534C">
              <w:rPr>
                <w:rFonts w:ascii="Arial" w:hAnsi="Arial" w:cs="Arial"/>
                <w:sz w:val="24"/>
              </w:rPr>
              <w:t>Protect the physical security of the shared information;</w:t>
            </w:r>
          </w:p>
          <w:p w14:paraId="58F60B8F" w14:textId="77777777" w:rsidR="005542A9" w:rsidRDefault="005542A9" w:rsidP="005542A9">
            <w:pPr>
              <w:numPr>
                <w:ilvl w:val="0"/>
                <w:numId w:val="2"/>
              </w:numPr>
              <w:spacing w:before="40" w:after="40" w:line="0" w:lineRule="atLeast"/>
              <w:jc w:val="both"/>
              <w:rPr>
                <w:rFonts w:ascii="Arial" w:hAnsi="Arial" w:cs="Arial"/>
                <w:sz w:val="24"/>
              </w:rPr>
            </w:pPr>
            <w:r w:rsidRPr="00D1534C">
              <w:rPr>
                <w:rFonts w:ascii="Arial" w:hAnsi="Arial" w:cs="Arial"/>
                <w:sz w:val="24"/>
              </w:rPr>
              <w:t>Restrict access to data to those that require it, and take reasonable steps to ensure the reliability of employees who have access to data, for instance, ensuring that all staff have appropriate background checks</w:t>
            </w:r>
            <w:r>
              <w:rPr>
                <w:rFonts w:ascii="Arial" w:hAnsi="Arial" w:cs="Arial"/>
                <w:sz w:val="24"/>
              </w:rPr>
              <w:t>;</w:t>
            </w:r>
          </w:p>
          <w:p w14:paraId="72264CA1" w14:textId="77777777" w:rsidR="005542A9" w:rsidRDefault="005542A9" w:rsidP="005542A9">
            <w:pPr>
              <w:numPr>
                <w:ilvl w:val="0"/>
                <w:numId w:val="2"/>
              </w:numPr>
              <w:spacing w:before="40" w:after="40" w:line="0" w:lineRule="atLeast"/>
              <w:jc w:val="both"/>
              <w:rPr>
                <w:rFonts w:ascii="Arial" w:hAnsi="Arial" w:cs="Arial"/>
                <w:sz w:val="24"/>
              </w:rPr>
            </w:pPr>
            <w:r>
              <w:rPr>
                <w:rFonts w:ascii="Arial" w:hAnsi="Arial" w:cs="Arial"/>
                <w:sz w:val="24"/>
              </w:rPr>
              <w:t>To access only the information of those patients to whom you have a legitimate relationship;</w:t>
            </w:r>
          </w:p>
          <w:p w14:paraId="4256BAF8" w14:textId="77777777" w:rsidR="005542A9" w:rsidRDefault="005542A9" w:rsidP="005542A9">
            <w:pPr>
              <w:numPr>
                <w:ilvl w:val="0"/>
                <w:numId w:val="2"/>
              </w:numPr>
              <w:spacing w:before="40" w:after="40" w:line="0" w:lineRule="atLeast"/>
              <w:jc w:val="both"/>
              <w:rPr>
                <w:rFonts w:ascii="Arial" w:hAnsi="Arial" w:cs="Arial"/>
                <w:sz w:val="24"/>
              </w:rPr>
            </w:pPr>
            <w:r>
              <w:rPr>
                <w:rFonts w:ascii="Arial" w:hAnsi="Arial" w:cs="Arial"/>
                <w:sz w:val="24"/>
              </w:rPr>
              <w:t>Not to share or disclose log-on details (Username and Password) with anyone;</w:t>
            </w:r>
          </w:p>
          <w:p w14:paraId="144F86F3" w14:textId="77777777" w:rsidR="005542A9" w:rsidRPr="004B5A69" w:rsidRDefault="005542A9" w:rsidP="005542A9">
            <w:pPr>
              <w:pStyle w:val="ListParagraph"/>
              <w:numPr>
                <w:ilvl w:val="0"/>
                <w:numId w:val="2"/>
              </w:numPr>
              <w:rPr>
                <w:rFonts w:ascii="Arial" w:hAnsi="Arial" w:cs="Arial"/>
                <w:sz w:val="24"/>
              </w:rPr>
            </w:pPr>
            <w:r w:rsidRPr="004B5A69">
              <w:rPr>
                <w:rFonts w:ascii="Arial" w:hAnsi="Arial" w:cs="Arial"/>
                <w:sz w:val="24"/>
              </w:rPr>
              <w:t>To be aware that electronic systems that access, process or transfer data are monitored on a continuous basis by the Trust. Any breach of security or infringement of confidentiality may be regarded as serious misconduct, which would lead to disciplinary ac</w:t>
            </w:r>
            <w:r>
              <w:rPr>
                <w:rFonts w:ascii="Arial" w:hAnsi="Arial" w:cs="Arial"/>
                <w:sz w:val="24"/>
              </w:rPr>
              <w:t>tion and potentially be escalated to the relevant professional body;</w:t>
            </w:r>
          </w:p>
          <w:p w14:paraId="49F8DD5C" w14:textId="77777777" w:rsidR="005542A9" w:rsidRPr="00D1534C" w:rsidRDefault="005542A9" w:rsidP="005542A9">
            <w:pPr>
              <w:pStyle w:val="ListParagraph"/>
              <w:numPr>
                <w:ilvl w:val="0"/>
                <w:numId w:val="2"/>
              </w:numPr>
              <w:autoSpaceDE w:val="0"/>
              <w:autoSpaceDN w:val="0"/>
              <w:adjustRightInd w:val="0"/>
              <w:jc w:val="both"/>
              <w:rPr>
                <w:rFonts w:ascii="Arial" w:hAnsi="Arial" w:cs="Arial"/>
                <w:sz w:val="24"/>
              </w:rPr>
            </w:pPr>
            <w:r w:rsidRPr="00D1534C">
              <w:rPr>
                <w:rFonts w:ascii="Arial" w:hAnsi="Arial" w:cs="Arial"/>
                <w:sz w:val="24"/>
              </w:rPr>
              <w:t xml:space="preserve">Maintain an up to date policy for handling personal data </w:t>
            </w:r>
            <w:r>
              <w:rPr>
                <w:rFonts w:ascii="Arial" w:hAnsi="Arial" w:cs="Arial"/>
                <w:sz w:val="24"/>
              </w:rPr>
              <w:t>which is available to all staff;</w:t>
            </w:r>
          </w:p>
          <w:p w14:paraId="6B50FE64" w14:textId="77777777" w:rsidR="005542A9" w:rsidRPr="00D1534C" w:rsidRDefault="005542A9" w:rsidP="005542A9">
            <w:pPr>
              <w:pStyle w:val="ListParagraph"/>
              <w:numPr>
                <w:ilvl w:val="0"/>
                <w:numId w:val="2"/>
              </w:numPr>
              <w:autoSpaceDE w:val="0"/>
              <w:autoSpaceDN w:val="0"/>
              <w:adjustRightInd w:val="0"/>
              <w:jc w:val="both"/>
              <w:rPr>
                <w:rFonts w:ascii="Arial" w:hAnsi="Arial" w:cs="Arial"/>
                <w:sz w:val="24"/>
              </w:rPr>
            </w:pPr>
            <w:r w:rsidRPr="00D1534C">
              <w:rPr>
                <w:rFonts w:ascii="Arial" w:hAnsi="Arial" w:cs="Arial"/>
                <w:sz w:val="24"/>
              </w:rPr>
              <w:t>Have a process in place to handle any security incidents involving personal data, including notifying relevant third parties of any incidents</w:t>
            </w:r>
            <w:r>
              <w:rPr>
                <w:rFonts w:ascii="Arial" w:hAnsi="Arial" w:cs="Arial"/>
                <w:sz w:val="24"/>
              </w:rPr>
              <w:t>.</w:t>
            </w:r>
          </w:p>
          <w:p w14:paraId="1D3C38B8" w14:textId="77777777" w:rsidR="005542A9" w:rsidRPr="00D1534C" w:rsidRDefault="005542A9" w:rsidP="0050414B">
            <w:pPr>
              <w:autoSpaceDE w:val="0"/>
              <w:autoSpaceDN w:val="0"/>
              <w:adjustRightInd w:val="0"/>
              <w:contextualSpacing/>
              <w:jc w:val="both"/>
              <w:rPr>
                <w:rFonts w:ascii="Arial" w:hAnsi="Arial" w:cs="Arial"/>
                <w:i/>
                <w:sz w:val="24"/>
              </w:rPr>
            </w:pPr>
          </w:p>
          <w:p w14:paraId="2A589E05" w14:textId="77777777" w:rsidR="005542A9" w:rsidRPr="00D1534C" w:rsidRDefault="005542A9" w:rsidP="0050414B">
            <w:pPr>
              <w:autoSpaceDE w:val="0"/>
              <w:autoSpaceDN w:val="0"/>
              <w:adjustRightInd w:val="0"/>
              <w:contextualSpacing/>
              <w:jc w:val="both"/>
              <w:rPr>
                <w:rFonts w:ascii="Arial" w:hAnsi="Arial" w:cs="Arial"/>
                <w:b/>
                <w:sz w:val="24"/>
              </w:rPr>
            </w:pPr>
            <w:r w:rsidRPr="00D1534C">
              <w:rPr>
                <w:rFonts w:ascii="Arial" w:hAnsi="Arial" w:cs="Arial"/>
                <w:b/>
                <w:sz w:val="24"/>
              </w:rPr>
              <w:t>International Transfers (Where applicable)</w:t>
            </w:r>
            <w:r>
              <w:rPr>
                <w:rFonts w:ascii="Arial" w:hAnsi="Arial" w:cs="Arial"/>
                <w:b/>
                <w:sz w:val="24"/>
              </w:rPr>
              <w:t xml:space="preserve"> – Not applicable</w:t>
            </w:r>
          </w:p>
          <w:p w14:paraId="24B301FB" w14:textId="77777777" w:rsidR="005542A9" w:rsidRPr="00D1534C" w:rsidRDefault="005542A9" w:rsidP="0050414B">
            <w:pPr>
              <w:autoSpaceDE w:val="0"/>
              <w:autoSpaceDN w:val="0"/>
              <w:adjustRightInd w:val="0"/>
              <w:contextualSpacing/>
              <w:rPr>
                <w:rFonts w:ascii="Arial" w:hAnsi="Arial" w:cs="Arial"/>
                <w:i/>
                <w:sz w:val="24"/>
              </w:rPr>
            </w:pPr>
          </w:p>
          <w:p w14:paraId="2706B231" w14:textId="77777777" w:rsidR="005542A9" w:rsidRPr="005F200F" w:rsidRDefault="005542A9" w:rsidP="0050414B">
            <w:pPr>
              <w:autoSpaceDE w:val="0"/>
              <w:autoSpaceDN w:val="0"/>
              <w:adjustRightInd w:val="0"/>
              <w:contextualSpacing/>
              <w:rPr>
                <w:rFonts w:ascii="Arial" w:hAnsi="Arial" w:cs="Arial"/>
                <w:i/>
              </w:rPr>
            </w:pPr>
            <w:r w:rsidRPr="00880AA4">
              <w:rPr>
                <w:rFonts w:ascii="Arial" w:hAnsi="Arial" w:cs="Arial"/>
                <w:i/>
              </w:rPr>
              <w:tab/>
            </w:r>
          </w:p>
        </w:tc>
        <w:tc>
          <w:tcPr>
            <w:tcW w:w="1590" w:type="dxa"/>
          </w:tcPr>
          <w:p w14:paraId="46EED891" w14:textId="77777777" w:rsidR="005542A9" w:rsidRDefault="00000000" w:rsidP="0050414B">
            <w:hyperlink r:id="rId25" w:history="1">
              <w:r w:rsidR="005542A9" w:rsidRPr="004065A9">
                <w:rPr>
                  <w:rStyle w:val="Hyperlink"/>
                </w:rPr>
                <w:t>GDPR</w:t>
              </w:r>
            </w:hyperlink>
          </w:p>
          <w:p w14:paraId="53F7198D" w14:textId="77777777" w:rsidR="005542A9" w:rsidRDefault="005542A9" w:rsidP="0050414B">
            <w:r>
              <w:rPr>
                <w:rFonts w:ascii="Arial" w:hAnsi="Arial" w:cs="Arial"/>
                <w:color w:val="000000"/>
              </w:rPr>
              <w:t>articles 30 - 45</w:t>
            </w:r>
          </w:p>
        </w:tc>
      </w:tr>
      <w:tr w:rsidR="005542A9" w14:paraId="417CF4EE" w14:textId="77777777" w:rsidTr="0050414B">
        <w:trPr>
          <w:trHeight w:val="371"/>
        </w:trPr>
        <w:tc>
          <w:tcPr>
            <w:tcW w:w="2135" w:type="dxa"/>
            <w:shd w:val="clear" w:color="auto" w:fill="003399"/>
          </w:tcPr>
          <w:p w14:paraId="0562CD7E" w14:textId="77777777" w:rsidR="005542A9" w:rsidRPr="00B6120E" w:rsidRDefault="005542A9" w:rsidP="0050414B">
            <w:pPr>
              <w:rPr>
                <w:b/>
                <w:snapToGrid w:val="0"/>
                <w:color w:val="FFFFFF" w:themeColor="background1"/>
                <w:sz w:val="32"/>
                <w:szCs w:val="32"/>
              </w:rPr>
            </w:pPr>
            <w:r>
              <w:rPr>
                <w:b/>
                <w:snapToGrid w:val="0"/>
                <w:color w:val="FFFFFF" w:themeColor="background1"/>
                <w:sz w:val="32"/>
                <w:szCs w:val="32"/>
              </w:rPr>
              <w:t>7.</w:t>
            </w:r>
          </w:p>
        </w:tc>
        <w:tc>
          <w:tcPr>
            <w:tcW w:w="10449" w:type="dxa"/>
            <w:gridSpan w:val="2"/>
            <w:shd w:val="clear" w:color="auto" w:fill="003399"/>
          </w:tcPr>
          <w:p w14:paraId="3A721D76" w14:textId="77777777" w:rsidR="005542A9" w:rsidRPr="00B6120E" w:rsidRDefault="005542A9" w:rsidP="0050414B">
            <w:pPr>
              <w:rPr>
                <w:b/>
                <w:snapToGrid w:val="0"/>
                <w:color w:val="FFFFFF" w:themeColor="background1"/>
                <w:sz w:val="32"/>
                <w:szCs w:val="32"/>
              </w:rPr>
            </w:pPr>
            <w:r>
              <w:rPr>
                <w:b/>
                <w:snapToGrid w:val="0"/>
                <w:color w:val="FFFFFF" w:themeColor="background1"/>
                <w:sz w:val="32"/>
                <w:szCs w:val="32"/>
              </w:rPr>
              <w:t>Format and Frequency</w:t>
            </w:r>
          </w:p>
        </w:tc>
        <w:tc>
          <w:tcPr>
            <w:tcW w:w="1590" w:type="dxa"/>
            <w:shd w:val="clear" w:color="auto" w:fill="003399"/>
          </w:tcPr>
          <w:p w14:paraId="46E104AB" w14:textId="77777777" w:rsidR="005542A9" w:rsidRDefault="005542A9" w:rsidP="0050414B"/>
        </w:tc>
      </w:tr>
      <w:tr w:rsidR="005542A9" w14:paraId="1401346A" w14:textId="77777777" w:rsidTr="0050414B">
        <w:trPr>
          <w:trHeight w:val="861"/>
        </w:trPr>
        <w:tc>
          <w:tcPr>
            <w:tcW w:w="6629" w:type="dxa"/>
            <w:gridSpan w:val="2"/>
            <w:shd w:val="clear" w:color="auto" w:fill="DBE5F1" w:themeFill="accent1" w:themeFillTint="33"/>
            <w:vAlign w:val="center"/>
          </w:tcPr>
          <w:p w14:paraId="71CD1C02" w14:textId="77777777" w:rsidR="005542A9" w:rsidRPr="00D1534C" w:rsidRDefault="005542A9" w:rsidP="0050414B">
            <w:pPr>
              <w:autoSpaceDE w:val="0"/>
              <w:autoSpaceDN w:val="0"/>
              <w:adjustRightInd w:val="0"/>
              <w:rPr>
                <w:rFonts w:ascii="Arial" w:hAnsi="Arial" w:cs="Arial"/>
                <w:sz w:val="24"/>
              </w:rPr>
            </w:pPr>
            <w:r w:rsidRPr="00D1534C">
              <w:rPr>
                <w:rFonts w:ascii="Arial" w:hAnsi="Arial" w:cs="Arial"/>
                <w:sz w:val="24"/>
              </w:rPr>
              <w:t xml:space="preserve">The format the information will be shared in </w:t>
            </w:r>
            <w:r>
              <w:rPr>
                <w:rFonts w:ascii="Arial" w:hAnsi="Arial" w:cs="Arial"/>
                <w:sz w:val="24"/>
              </w:rPr>
              <w:t>is:</w:t>
            </w:r>
          </w:p>
        </w:tc>
        <w:tc>
          <w:tcPr>
            <w:tcW w:w="7545" w:type="dxa"/>
            <w:gridSpan w:val="2"/>
            <w:vAlign w:val="center"/>
          </w:tcPr>
          <w:p w14:paraId="64B878DA" w14:textId="77777777" w:rsidR="005542A9" w:rsidRPr="001F02D4" w:rsidRDefault="005542A9" w:rsidP="0050414B">
            <w:pPr>
              <w:rPr>
                <w:rFonts w:ascii="Arial" w:hAnsi="Arial" w:cs="Arial"/>
              </w:rPr>
            </w:pPr>
            <w:r w:rsidRPr="001F02D4">
              <w:rPr>
                <w:rFonts w:ascii="Arial" w:hAnsi="Arial" w:cs="Arial"/>
                <w:sz w:val="24"/>
              </w:rPr>
              <w:t>Electronic System (Acute Care Portal)</w:t>
            </w:r>
          </w:p>
        </w:tc>
      </w:tr>
      <w:tr w:rsidR="005542A9" w14:paraId="784E9409" w14:textId="77777777" w:rsidTr="0050414B">
        <w:trPr>
          <w:trHeight w:val="860"/>
        </w:trPr>
        <w:tc>
          <w:tcPr>
            <w:tcW w:w="6629" w:type="dxa"/>
            <w:gridSpan w:val="2"/>
            <w:shd w:val="clear" w:color="auto" w:fill="DBE5F1" w:themeFill="accent1" w:themeFillTint="33"/>
            <w:vAlign w:val="center"/>
          </w:tcPr>
          <w:p w14:paraId="0D448B98" w14:textId="77777777" w:rsidR="005542A9" w:rsidRPr="009779CA" w:rsidRDefault="005542A9" w:rsidP="0050414B">
            <w:pPr>
              <w:rPr>
                <w:rFonts w:asciiTheme="minorHAnsi" w:hAnsiTheme="minorHAnsi" w:cs="Arial"/>
                <w:b/>
                <w:color w:val="FF0000"/>
                <w:sz w:val="24"/>
              </w:rPr>
            </w:pPr>
            <w:r w:rsidRPr="00D1534C">
              <w:rPr>
                <w:rFonts w:ascii="Arial" w:hAnsi="Arial" w:cs="Arial"/>
                <w:sz w:val="24"/>
              </w:rPr>
              <w:t>The frequency with which th</w:t>
            </w:r>
            <w:r>
              <w:rPr>
                <w:rFonts w:ascii="Arial" w:hAnsi="Arial" w:cs="Arial"/>
                <w:sz w:val="24"/>
              </w:rPr>
              <w:t>e information will be shared is:</w:t>
            </w:r>
          </w:p>
        </w:tc>
        <w:tc>
          <w:tcPr>
            <w:tcW w:w="7545" w:type="dxa"/>
            <w:gridSpan w:val="2"/>
            <w:vAlign w:val="center"/>
          </w:tcPr>
          <w:p w14:paraId="19AC0BD4" w14:textId="77777777" w:rsidR="005542A9" w:rsidRPr="001F02D4" w:rsidRDefault="005542A9" w:rsidP="0050414B">
            <w:pPr>
              <w:autoSpaceDE w:val="0"/>
              <w:autoSpaceDN w:val="0"/>
              <w:adjustRightInd w:val="0"/>
              <w:rPr>
                <w:rFonts w:ascii="Arial" w:hAnsi="Arial" w:cs="Arial"/>
              </w:rPr>
            </w:pPr>
            <w:r w:rsidRPr="001F02D4">
              <w:rPr>
                <w:rFonts w:ascii="Arial" w:hAnsi="Arial" w:cs="Arial"/>
                <w:sz w:val="24"/>
              </w:rPr>
              <w:t>Ad-hoc as needed</w:t>
            </w:r>
          </w:p>
        </w:tc>
      </w:tr>
      <w:tr w:rsidR="005542A9" w14:paraId="34E15FFD" w14:textId="77777777" w:rsidTr="0050414B">
        <w:trPr>
          <w:trHeight w:val="371"/>
        </w:trPr>
        <w:tc>
          <w:tcPr>
            <w:tcW w:w="2135" w:type="dxa"/>
            <w:shd w:val="clear" w:color="auto" w:fill="003399"/>
          </w:tcPr>
          <w:p w14:paraId="79921D2B" w14:textId="77777777" w:rsidR="005542A9" w:rsidRPr="00B6120E" w:rsidRDefault="005542A9" w:rsidP="0050414B">
            <w:pPr>
              <w:rPr>
                <w:b/>
                <w:snapToGrid w:val="0"/>
                <w:color w:val="FFFFFF" w:themeColor="background1"/>
                <w:sz w:val="32"/>
                <w:szCs w:val="32"/>
              </w:rPr>
            </w:pPr>
            <w:r>
              <w:rPr>
                <w:b/>
                <w:snapToGrid w:val="0"/>
                <w:color w:val="FFFFFF" w:themeColor="background1"/>
                <w:sz w:val="32"/>
                <w:szCs w:val="32"/>
              </w:rPr>
              <w:lastRenderedPageBreak/>
              <w:t>8.</w:t>
            </w:r>
          </w:p>
        </w:tc>
        <w:tc>
          <w:tcPr>
            <w:tcW w:w="10449" w:type="dxa"/>
            <w:gridSpan w:val="2"/>
            <w:shd w:val="clear" w:color="auto" w:fill="003399"/>
          </w:tcPr>
          <w:p w14:paraId="7575FD38" w14:textId="77777777" w:rsidR="005542A9" w:rsidRPr="00B6120E" w:rsidRDefault="005542A9" w:rsidP="0050414B">
            <w:pPr>
              <w:rPr>
                <w:b/>
                <w:snapToGrid w:val="0"/>
                <w:color w:val="FFFFFF" w:themeColor="background1"/>
                <w:sz w:val="32"/>
                <w:szCs w:val="32"/>
              </w:rPr>
            </w:pPr>
            <w:r>
              <w:rPr>
                <w:b/>
                <w:snapToGrid w:val="0"/>
                <w:color w:val="FFFFFF" w:themeColor="background1"/>
                <w:sz w:val="32"/>
                <w:szCs w:val="32"/>
              </w:rPr>
              <w:t>Data Retention</w:t>
            </w:r>
          </w:p>
        </w:tc>
        <w:tc>
          <w:tcPr>
            <w:tcW w:w="1590" w:type="dxa"/>
            <w:shd w:val="clear" w:color="auto" w:fill="003399"/>
          </w:tcPr>
          <w:p w14:paraId="4A803E43" w14:textId="77777777" w:rsidR="005542A9" w:rsidRDefault="005542A9" w:rsidP="0050414B"/>
        </w:tc>
      </w:tr>
      <w:tr w:rsidR="005542A9" w14:paraId="3EF57E51" w14:textId="77777777" w:rsidTr="0050414B">
        <w:tc>
          <w:tcPr>
            <w:tcW w:w="12584" w:type="dxa"/>
            <w:gridSpan w:val="3"/>
          </w:tcPr>
          <w:p w14:paraId="452C49F9" w14:textId="77777777" w:rsidR="005542A9" w:rsidRPr="00D1534C" w:rsidRDefault="005542A9" w:rsidP="0050414B">
            <w:pPr>
              <w:autoSpaceDE w:val="0"/>
              <w:autoSpaceDN w:val="0"/>
              <w:adjustRightInd w:val="0"/>
              <w:jc w:val="both"/>
              <w:rPr>
                <w:rFonts w:ascii="Arial" w:hAnsi="Arial" w:cs="Arial"/>
                <w:sz w:val="24"/>
              </w:rPr>
            </w:pPr>
            <w:r w:rsidRPr="00D1534C">
              <w:rPr>
                <w:rFonts w:ascii="Arial" w:hAnsi="Arial" w:cs="Arial"/>
                <w:sz w:val="24"/>
              </w:rPr>
              <w:t xml:space="preserve">Information will be retained in accordance with each partners’ published data retention policy </w:t>
            </w:r>
            <w:r>
              <w:rPr>
                <w:rFonts w:ascii="Arial" w:hAnsi="Arial" w:cs="Arial"/>
                <w:sz w:val="24"/>
              </w:rPr>
              <w:t xml:space="preserve">available on their websites, </w:t>
            </w:r>
            <w:r w:rsidRPr="00D1534C">
              <w:rPr>
                <w:rFonts w:ascii="Arial" w:hAnsi="Arial" w:cs="Arial"/>
                <w:sz w:val="24"/>
              </w:rPr>
              <w:t xml:space="preserve">and in any event no longer than is necessary.  </w:t>
            </w:r>
          </w:p>
          <w:p w14:paraId="4F1E9FDC" w14:textId="77777777" w:rsidR="005542A9" w:rsidRDefault="005542A9" w:rsidP="0050414B"/>
        </w:tc>
        <w:tc>
          <w:tcPr>
            <w:tcW w:w="1590" w:type="dxa"/>
          </w:tcPr>
          <w:p w14:paraId="64E7A2EC" w14:textId="77777777" w:rsidR="005542A9" w:rsidRDefault="00000000" w:rsidP="0050414B">
            <w:hyperlink r:id="rId26" w:history="1">
              <w:r w:rsidR="005542A9" w:rsidRPr="004065A9">
                <w:rPr>
                  <w:rStyle w:val="Hyperlink"/>
                </w:rPr>
                <w:t>GDPR</w:t>
              </w:r>
            </w:hyperlink>
          </w:p>
          <w:p w14:paraId="25621612" w14:textId="77777777" w:rsidR="005542A9" w:rsidRDefault="005542A9" w:rsidP="0050414B">
            <w:r>
              <w:t>Go to article 5</w:t>
            </w:r>
          </w:p>
        </w:tc>
      </w:tr>
      <w:tr w:rsidR="005542A9" w14:paraId="3AEFDC7B" w14:textId="77777777" w:rsidTr="0050414B">
        <w:trPr>
          <w:trHeight w:val="371"/>
        </w:trPr>
        <w:tc>
          <w:tcPr>
            <w:tcW w:w="2135" w:type="dxa"/>
            <w:shd w:val="clear" w:color="auto" w:fill="003399"/>
          </w:tcPr>
          <w:p w14:paraId="6AFBB1BB" w14:textId="77777777" w:rsidR="005542A9" w:rsidRPr="00B6120E" w:rsidRDefault="005542A9" w:rsidP="0050414B">
            <w:pPr>
              <w:rPr>
                <w:b/>
                <w:snapToGrid w:val="0"/>
                <w:color w:val="FFFFFF" w:themeColor="background1"/>
                <w:sz w:val="32"/>
                <w:szCs w:val="32"/>
              </w:rPr>
            </w:pPr>
            <w:r>
              <w:rPr>
                <w:b/>
                <w:snapToGrid w:val="0"/>
                <w:color w:val="FFFFFF" w:themeColor="background1"/>
                <w:sz w:val="32"/>
                <w:szCs w:val="32"/>
              </w:rPr>
              <w:t>9.</w:t>
            </w:r>
          </w:p>
        </w:tc>
        <w:tc>
          <w:tcPr>
            <w:tcW w:w="10449" w:type="dxa"/>
            <w:gridSpan w:val="2"/>
            <w:shd w:val="clear" w:color="auto" w:fill="003399"/>
          </w:tcPr>
          <w:p w14:paraId="54DE37A3" w14:textId="77777777" w:rsidR="005542A9" w:rsidRPr="00B6120E" w:rsidRDefault="005542A9" w:rsidP="0050414B">
            <w:pPr>
              <w:rPr>
                <w:b/>
                <w:snapToGrid w:val="0"/>
                <w:color w:val="FFFFFF" w:themeColor="background1"/>
                <w:sz w:val="32"/>
                <w:szCs w:val="32"/>
              </w:rPr>
            </w:pPr>
            <w:r>
              <w:rPr>
                <w:b/>
                <w:snapToGrid w:val="0"/>
                <w:color w:val="FFFFFF" w:themeColor="background1"/>
                <w:sz w:val="32"/>
                <w:szCs w:val="32"/>
              </w:rPr>
              <w:t>Data Accuracy</w:t>
            </w:r>
          </w:p>
        </w:tc>
        <w:tc>
          <w:tcPr>
            <w:tcW w:w="1590" w:type="dxa"/>
            <w:shd w:val="clear" w:color="auto" w:fill="003399"/>
          </w:tcPr>
          <w:p w14:paraId="6C0946D9" w14:textId="77777777" w:rsidR="005542A9" w:rsidRDefault="005542A9" w:rsidP="0050414B"/>
        </w:tc>
      </w:tr>
      <w:tr w:rsidR="005542A9" w14:paraId="2BCCAB73" w14:textId="77777777" w:rsidTr="0050414B">
        <w:tc>
          <w:tcPr>
            <w:tcW w:w="12584" w:type="dxa"/>
            <w:gridSpan w:val="3"/>
          </w:tcPr>
          <w:p w14:paraId="1EEA3905" w14:textId="77777777" w:rsidR="005542A9" w:rsidRDefault="005542A9" w:rsidP="0050414B">
            <w:pPr>
              <w:autoSpaceDE w:val="0"/>
              <w:autoSpaceDN w:val="0"/>
              <w:adjustRightInd w:val="0"/>
              <w:jc w:val="both"/>
              <w:rPr>
                <w:rFonts w:ascii="Arial" w:hAnsi="Arial" w:cs="Arial"/>
                <w:i/>
              </w:rPr>
            </w:pPr>
          </w:p>
          <w:p w14:paraId="1A9A4298" w14:textId="77777777" w:rsidR="005542A9" w:rsidRPr="00941760" w:rsidRDefault="005542A9" w:rsidP="0050414B">
            <w:pPr>
              <w:autoSpaceDE w:val="0"/>
              <w:autoSpaceDN w:val="0"/>
              <w:adjustRightInd w:val="0"/>
              <w:jc w:val="both"/>
              <w:rPr>
                <w:rFonts w:asciiTheme="minorHAnsi" w:hAnsiTheme="minorHAnsi" w:cs="Arial"/>
                <w:b/>
                <w:color w:val="FF0000"/>
              </w:rPr>
            </w:pPr>
            <w:r w:rsidRPr="00D1534C">
              <w:rPr>
                <w:rFonts w:ascii="Arial" w:hAnsi="Arial" w:cs="Arial"/>
                <w:sz w:val="24"/>
              </w:rPr>
              <w:t xml:space="preserve">Please check this box to confirm that your organisation has processes in place to ensure that data is regularly checked for accuracy, and any anomalies are resolved   </w:t>
            </w:r>
            <w:sdt>
              <w:sdtPr>
                <w:rPr>
                  <w:rFonts w:ascii="Arial" w:hAnsi="Arial" w:cs="Arial"/>
                  <w:b/>
                  <w:sz w:val="28"/>
                </w:rPr>
                <w:id w:val="-103891305"/>
                <w14:checkbox>
                  <w14:checked w14:val="1"/>
                  <w14:checkedState w14:val="2612" w14:font="MS Gothic"/>
                  <w14:uncheckedState w14:val="2610" w14:font="MS Gothic"/>
                </w14:checkbox>
              </w:sdtPr>
              <w:sdtContent>
                <w:r>
                  <w:rPr>
                    <w:rFonts w:ascii="MS Gothic" w:eastAsia="MS Gothic" w:hAnsi="MS Gothic" w:cs="Arial" w:hint="eastAsia"/>
                    <w:b/>
                    <w:sz w:val="28"/>
                  </w:rPr>
                  <w:t>☒</w:t>
                </w:r>
              </w:sdtContent>
            </w:sdt>
          </w:p>
          <w:p w14:paraId="2AF98987" w14:textId="77777777" w:rsidR="005542A9" w:rsidRDefault="005542A9" w:rsidP="0050414B"/>
        </w:tc>
        <w:tc>
          <w:tcPr>
            <w:tcW w:w="1590" w:type="dxa"/>
          </w:tcPr>
          <w:p w14:paraId="421DBE62" w14:textId="77777777" w:rsidR="005542A9" w:rsidRDefault="00000000" w:rsidP="0050414B">
            <w:hyperlink r:id="rId27" w:history="1">
              <w:r w:rsidR="005542A9" w:rsidRPr="004065A9">
                <w:rPr>
                  <w:rStyle w:val="Hyperlink"/>
                </w:rPr>
                <w:t>GDPR</w:t>
              </w:r>
            </w:hyperlink>
          </w:p>
          <w:p w14:paraId="0A1D943D" w14:textId="77777777" w:rsidR="005542A9" w:rsidRDefault="005542A9" w:rsidP="0050414B">
            <w:r>
              <w:t>Go to  articles 5, 16 - 18</w:t>
            </w:r>
          </w:p>
        </w:tc>
      </w:tr>
      <w:tr w:rsidR="005542A9" w14:paraId="396F76B5" w14:textId="77777777" w:rsidTr="0050414B">
        <w:trPr>
          <w:trHeight w:val="371"/>
        </w:trPr>
        <w:tc>
          <w:tcPr>
            <w:tcW w:w="2135" w:type="dxa"/>
            <w:shd w:val="clear" w:color="auto" w:fill="003399"/>
          </w:tcPr>
          <w:p w14:paraId="65DA1299" w14:textId="77777777" w:rsidR="005542A9" w:rsidRPr="00B6120E" w:rsidRDefault="005542A9" w:rsidP="0050414B">
            <w:pPr>
              <w:rPr>
                <w:b/>
                <w:snapToGrid w:val="0"/>
                <w:color w:val="FFFFFF" w:themeColor="background1"/>
                <w:sz w:val="32"/>
                <w:szCs w:val="32"/>
              </w:rPr>
            </w:pPr>
            <w:r>
              <w:rPr>
                <w:b/>
                <w:snapToGrid w:val="0"/>
                <w:color w:val="FFFFFF" w:themeColor="background1"/>
                <w:sz w:val="32"/>
                <w:szCs w:val="32"/>
              </w:rPr>
              <w:t>10.</w:t>
            </w:r>
          </w:p>
        </w:tc>
        <w:tc>
          <w:tcPr>
            <w:tcW w:w="10449" w:type="dxa"/>
            <w:gridSpan w:val="2"/>
            <w:shd w:val="clear" w:color="auto" w:fill="003399"/>
          </w:tcPr>
          <w:p w14:paraId="7A085DC8" w14:textId="77777777" w:rsidR="005542A9" w:rsidRPr="00B6120E" w:rsidRDefault="005542A9" w:rsidP="0050414B">
            <w:pPr>
              <w:rPr>
                <w:b/>
                <w:snapToGrid w:val="0"/>
                <w:color w:val="FFFFFF" w:themeColor="background1"/>
                <w:sz w:val="32"/>
                <w:szCs w:val="32"/>
              </w:rPr>
            </w:pPr>
            <w:r>
              <w:rPr>
                <w:b/>
                <w:snapToGrid w:val="0"/>
                <w:color w:val="FFFFFF" w:themeColor="background1"/>
                <w:sz w:val="32"/>
                <w:szCs w:val="32"/>
              </w:rPr>
              <w:t>Breach Notification</w:t>
            </w:r>
          </w:p>
        </w:tc>
        <w:tc>
          <w:tcPr>
            <w:tcW w:w="1590" w:type="dxa"/>
            <w:shd w:val="clear" w:color="auto" w:fill="003399"/>
          </w:tcPr>
          <w:p w14:paraId="2E02B892" w14:textId="77777777" w:rsidR="005542A9" w:rsidRDefault="005542A9" w:rsidP="0050414B"/>
        </w:tc>
      </w:tr>
      <w:tr w:rsidR="005542A9" w14:paraId="37EB77F2" w14:textId="77777777" w:rsidTr="0050414B">
        <w:tc>
          <w:tcPr>
            <w:tcW w:w="12584" w:type="dxa"/>
            <w:gridSpan w:val="3"/>
          </w:tcPr>
          <w:p w14:paraId="0429C40A" w14:textId="77777777" w:rsidR="005542A9" w:rsidRPr="00D1534C" w:rsidRDefault="005542A9" w:rsidP="0050414B">
            <w:pPr>
              <w:autoSpaceDE w:val="0"/>
              <w:autoSpaceDN w:val="0"/>
              <w:adjustRightInd w:val="0"/>
              <w:jc w:val="both"/>
              <w:rPr>
                <w:rFonts w:ascii="Arial" w:hAnsi="Arial" w:cs="Arial"/>
                <w:sz w:val="24"/>
              </w:rPr>
            </w:pPr>
            <w:r w:rsidRPr="00D1534C">
              <w:rPr>
                <w:rFonts w:ascii="Arial" w:hAnsi="Arial" w:cs="Arial"/>
                <w:sz w:val="24"/>
              </w:rPr>
              <w:t xml:space="preserve">Where a security breach linked to the </w:t>
            </w:r>
            <w:r>
              <w:rPr>
                <w:rFonts w:ascii="Arial" w:hAnsi="Arial" w:cs="Arial"/>
                <w:sz w:val="24"/>
              </w:rPr>
              <w:t xml:space="preserve">accessing </w:t>
            </w:r>
            <w:r w:rsidRPr="00D1534C">
              <w:rPr>
                <w:rFonts w:ascii="Arial" w:hAnsi="Arial" w:cs="Arial"/>
                <w:sz w:val="24"/>
              </w:rPr>
              <w:t xml:space="preserve">of data under this protocol is </w:t>
            </w:r>
            <w:r>
              <w:rPr>
                <w:rFonts w:ascii="Arial" w:hAnsi="Arial" w:cs="Arial"/>
                <w:sz w:val="24"/>
              </w:rPr>
              <w:t>identified the Data Protection Officer for MSEFT, CCG</w:t>
            </w:r>
            <w:r w:rsidRPr="00D1534C">
              <w:rPr>
                <w:rFonts w:ascii="Arial" w:hAnsi="Arial" w:cs="Arial"/>
                <w:sz w:val="24"/>
              </w:rPr>
              <w:t xml:space="preserve"> </w:t>
            </w:r>
            <w:r>
              <w:rPr>
                <w:rFonts w:ascii="Arial" w:hAnsi="Arial" w:cs="Arial"/>
                <w:sz w:val="24"/>
              </w:rPr>
              <w:t xml:space="preserve">and Partner organisations </w:t>
            </w:r>
            <w:r w:rsidRPr="00D1534C">
              <w:rPr>
                <w:rFonts w:ascii="Arial" w:hAnsi="Arial" w:cs="Arial"/>
                <w:sz w:val="24"/>
              </w:rPr>
              <w:t>must be informed within 48 hours of the breach being detected.  The email addresses on page 1 should be used to contact the Partners.  The decision to notify the ICO can only be made after consultation with any other affected Partner to this protocol, and notification to the ICO must be made within 72 hours of the breach being detected.  Where agreement to notify cannot be reached within this timeframe, the final decision will rest with the Protocol owner as depicted on page 1 of this document.</w:t>
            </w:r>
          </w:p>
          <w:p w14:paraId="515275A5" w14:textId="77777777" w:rsidR="005542A9" w:rsidRPr="00D1534C" w:rsidRDefault="005542A9" w:rsidP="0050414B">
            <w:pPr>
              <w:autoSpaceDE w:val="0"/>
              <w:autoSpaceDN w:val="0"/>
              <w:adjustRightInd w:val="0"/>
              <w:jc w:val="both"/>
              <w:rPr>
                <w:rFonts w:ascii="Arial" w:hAnsi="Arial" w:cs="Arial"/>
                <w:sz w:val="24"/>
              </w:rPr>
            </w:pPr>
          </w:p>
          <w:p w14:paraId="637815C1" w14:textId="77777777" w:rsidR="005542A9" w:rsidRPr="00D1534C" w:rsidRDefault="005542A9" w:rsidP="0050414B">
            <w:pPr>
              <w:autoSpaceDE w:val="0"/>
              <w:autoSpaceDN w:val="0"/>
              <w:adjustRightInd w:val="0"/>
              <w:jc w:val="both"/>
              <w:rPr>
                <w:rFonts w:ascii="Arial" w:hAnsi="Arial" w:cs="Arial"/>
                <w:sz w:val="24"/>
              </w:rPr>
            </w:pPr>
            <w:r w:rsidRPr="00D1534C">
              <w:rPr>
                <w:rFonts w:ascii="Arial" w:hAnsi="Arial" w:cs="Arial"/>
                <w:sz w:val="24"/>
              </w:rPr>
              <w:t>All involved Partners should consult on the need to inform the Individual, so that all risks are fully considered and agreement is reached as to when, how and by whom such contact should be made.  Where agreement to notify cannot be reached, the final decision will rest with the Protocol owner as depicted on page 1 of this document.</w:t>
            </w:r>
          </w:p>
          <w:p w14:paraId="10E76CA6" w14:textId="77777777" w:rsidR="005542A9" w:rsidRPr="00D1534C" w:rsidRDefault="005542A9" w:rsidP="0050414B">
            <w:pPr>
              <w:autoSpaceDE w:val="0"/>
              <w:autoSpaceDN w:val="0"/>
              <w:adjustRightInd w:val="0"/>
              <w:jc w:val="both"/>
              <w:rPr>
                <w:rFonts w:ascii="Arial" w:hAnsi="Arial" w:cs="Arial"/>
                <w:sz w:val="24"/>
              </w:rPr>
            </w:pPr>
          </w:p>
          <w:p w14:paraId="54F1899D" w14:textId="77777777" w:rsidR="005542A9" w:rsidRDefault="005542A9" w:rsidP="0050414B">
            <w:pPr>
              <w:autoSpaceDE w:val="0"/>
              <w:autoSpaceDN w:val="0"/>
              <w:adjustRightInd w:val="0"/>
              <w:jc w:val="both"/>
              <w:rPr>
                <w:rFonts w:ascii="Arial" w:hAnsi="Arial" w:cs="Arial"/>
                <w:sz w:val="24"/>
              </w:rPr>
            </w:pPr>
            <w:r w:rsidRPr="00D1534C">
              <w:rPr>
                <w:rFonts w:ascii="Arial" w:hAnsi="Arial" w:cs="Arial"/>
                <w:sz w:val="24"/>
              </w:rPr>
              <w:t>All Partners to this protocol must ensure that robust policy and procedures are in place to manage security incidents, including the need to consult Partners where the breach directly relates to information shared under this protocol.</w:t>
            </w:r>
          </w:p>
          <w:p w14:paraId="1C5FC6A8" w14:textId="77777777" w:rsidR="00BA20D9" w:rsidRDefault="00BA20D9" w:rsidP="0050414B">
            <w:pPr>
              <w:autoSpaceDE w:val="0"/>
              <w:autoSpaceDN w:val="0"/>
              <w:adjustRightInd w:val="0"/>
              <w:jc w:val="both"/>
              <w:rPr>
                <w:rFonts w:ascii="Arial" w:hAnsi="Arial" w:cs="Arial"/>
                <w:sz w:val="24"/>
              </w:rPr>
            </w:pPr>
          </w:p>
          <w:p w14:paraId="698A418A" w14:textId="77777777" w:rsidR="00BA20D9" w:rsidRDefault="00BA20D9" w:rsidP="0050414B">
            <w:pPr>
              <w:autoSpaceDE w:val="0"/>
              <w:autoSpaceDN w:val="0"/>
              <w:adjustRightInd w:val="0"/>
              <w:jc w:val="both"/>
              <w:rPr>
                <w:rFonts w:ascii="Arial" w:hAnsi="Arial" w:cs="Arial"/>
                <w:sz w:val="24"/>
              </w:rPr>
            </w:pPr>
          </w:p>
          <w:p w14:paraId="60CE80CA" w14:textId="77777777" w:rsidR="00BA20D9" w:rsidRDefault="00BA20D9" w:rsidP="0050414B">
            <w:pPr>
              <w:autoSpaceDE w:val="0"/>
              <w:autoSpaceDN w:val="0"/>
              <w:adjustRightInd w:val="0"/>
              <w:jc w:val="both"/>
              <w:rPr>
                <w:rFonts w:ascii="Arial" w:hAnsi="Arial" w:cs="Arial"/>
                <w:sz w:val="24"/>
              </w:rPr>
            </w:pPr>
          </w:p>
          <w:p w14:paraId="58830DCA" w14:textId="77777777" w:rsidR="00BA20D9" w:rsidRDefault="00BA20D9" w:rsidP="0050414B">
            <w:pPr>
              <w:autoSpaceDE w:val="0"/>
              <w:autoSpaceDN w:val="0"/>
              <w:adjustRightInd w:val="0"/>
              <w:jc w:val="both"/>
              <w:rPr>
                <w:rFonts w:ascii="Arial" w:hAnsi="Arial" w:cs="Arial"/>
                <w:sz w:val="24"/>
              </w:rPr>
            </w:pPr>
          </w:p>
          <w:p w14:paraId="550B3B08" w14:textId="77777777" w:rsidR="00BA20D9" w:rsidRDefault="00BA20D9" w:rsidP="0050414B">
            <w:pPr>
              <w:autoSpaceDE w:val="0"/>
              <w:autoSpaceDN w:val="0"/>
              <w:adjustRightInd w:val="0"/>
              <w:jc w:val="both"/>
              <w:rPr>
                <w:rFonts w:ascii="Arial" w:hAnsi="Arial" w:cs="Arial"/>
                <w:sz w:val="24"/>
              </w:rPr>
            </w:pPr>
          </w:p>
          <w:p w14:paraId="1A0A6475" w14:textId="77777777" w:rsidR="00BA20D9" w:rsidRDefault="00BA20D9" w:rsidP="0050414B">
            <w:pPr>
              <w:autoSpaceDE w:val="0"/>
              <w:autoSpaceDN w:val="0"/>
              <w:adjustRightInd w:val="0"/>
              <w:jc w:val="both"/>
              <w:rPr>
                <w:rFonts w:ascii="Arial" w:hAnsi="Arial" w:cs="Arial"/>
                <w:sz w:val="24"/>
              </w:rPr>
            </w:pPr>
          </w:p>
          <w:p w14:paraId="2F9B3770" w14:textId="77777777" w:rsidR="00BA20D9" w:rsidRDefault="00BA20D9" w:rsidP="0050414B">
            <w:pPr>
              <w:autoSpaceDE w:val="0"/>
              <w:autoSpaceDN w:val="0"/>
              <w:adjustRightInd w:val="0"/>
              <w:jc w:val="both"/>
              <w:rPr>
                <w:rFonts w:ascii="Arial" w:hAnsi="Arial" w:cs="Arial"/>
                <w:sz w:val="24"/>
              </w:rPr>
            </w:pPr>
          </w:p>
          <w:p w14:paraId="5AFFE602" w14:textId="77777777" w:rsidR="00BA20D9" w:rsidRDefault="00BA20D9" w:rsidP="0050414B">
            <w:pPr>
              <w:autoSpaceDE w:val="0"/>
              <w:autoSpaceDN w:val="0"/>
              <w:adjustRightInd w:val="0"/>
              <w:jc w:val="both"/>
              <w:rPr>
                <w:rFonts w:ascii="Arial" w:hAnsi="Arial" w:cs="Arial"/>
                <w:sz w:val="24"/>
              </w:rPr>
            </w:pPr>
          </w:p>
          <w:p w14:paraId="193FE67D" w14:textId="77777777" w:rsidR="00BA20D9" w:rsidRPr="00EE5191" w:rsidRDefault="00BA20D9" w:rsidP="0050414B">
            <w:pPr>
              <w:autoSpaceDE w:val="0"/>
              <w:autoSpaceDN w:val="0"/>
              <w:adjustRightInd w:val="0"/>
              <w:jc w:val="both"/>
              <w:rPr>
                <w:rFonts w:ascii="Arial" w:hAnsi="Arial" w:cs="Arial"/>
                <w:sz w:val="24"/>
              </w:rPr>
            </w:pPr>
          </w:p>
        </w:tc>
        <w:tc>
          <w:tcPr>
            <w:tcW w:w="1590" w:type="dxa"/>
          </w:tcPr>
          <w:p w14:paraId="4379F624" w14:textId="77777777" w:rsidR="005542A9" w:rsidRDefault="00000000" w:rsidP="0050414B">
            <w:hyperlink r:id="rId28" w:history="1">
              <w:r w:rsidR="005542A9" w:rsidRPr="004065A9">
                <w:rPr>
                  <w:rStyle w:val="Hyperlink"/>
                </w:rPr>
                <w:t>GDPR</w:t>
              </w:r>
            </w:hyperlink>
          </w:p>
          <w:p w14:paraId="38E4ADC7" w14:textId="77777777" w:rsidR="005542A9" w:rsidRDefault="005542A9" w:rsidP="0050414B">
            <w:r>
              <w:t>Go to articles 33, 34, 77 - 84</w:t>
            </w:r>
          </w:p>
        </w:tc>
      </w:tr>
      <w:tr w:rsidR="005542A9" w14:paraId="60D89C83" w14:textId="77777777" w:rsidTr="0050414B">
        <w:trPr>
          <w:trHeight w:val="371"/>
        </w:trPr>
        <w:tc>
          <w:tcPr>
            <w:tcW w:w="2135" w:type="dxa"/>
            <w:shd w:val="clear" w:color="auto" w:fill="003399"/>
          </w:tcPr>
          <w:p w14:paraId="5F6551C8" w14:textId="77777777" w:rsidR="005542A9" w:rsidRPr="00B6120E" w:rsidRDefault="005542A9" w:rsidP="0050414B">
            <w:pPr>
              <w:rPr>
                <w:b/>
                <w:snapToGrid w:val="0"/>
                <w:color w:val="FFFFFF" w:themeColor="background1"/>
                <w:sz w:val="32"/>
                <w:szCs w:val="32"/>
              </w:rPr>
            </w:pPr>
            <w:r>
              <w:rPr>
                <w:b/>
                <w:snapToGrid w:val="0"/>
                <w:color w:val="FFFFFF" w:themeColor="background1"/>
                <w:sz w:val="32"/>
                <w:szCs w:val="32"/>
              </w:rPr>
              <w:lastRenderedPageBreak/>
              <w:t>11.</w:t>
            </w:r>
          </w:p>
        </w:tc>
        <w:tc>
          <w:tcPr>
            <w:tcW w:w="10449" w:type="dxa"/>
            <w:gridSpan w:val="2"/>
            <w:shd w:val="clear" w:color="auto" w:fill="003399"/>
          </w:tcPr>
          <w:p w14:paraId="4CFF61D0" w14:textId="77777777" w:rsidR="005542A9" w:rsidRPr="00B6120E" w:rsidRDefault="005542A9" w:rsidP="0050414B">
            <w:pPr>
              <w:rPr>
                <w:b/>
                <w:snapToGrid w:val="0"/>
                <w:color w:val="FFFFFF" w:themeColor="background1"/>
                <w:sz w:val="32"/>
                <w:szCs w:val="32"/>
              </w:rPr>
            </w:pPr>
            <w:r>
              <w:rPr>
                <w:b/>
                <w:snapToGrid w:val="0"/>
                <w:color w:val="FFFFFF" w:themeColor="background1"/>
                <w:sz w:val="32"/>
                <w:szCs w:val="32"/>
              </w:rPr>
              <w:t>Complaints</w:t>
            </w:r>
          </w:p>
        </w:tc>
        <w:tc>
          <w:tcPr>
            <w:tcW w:w="1590" w:type="dxa"/>
            <w:shd w:val="clear" w:color="auto" w:fill="003399"/>
          </w:tcPr>
          <w:p w14:paraId="7C584193" w14:textId="77777777" w:rsidR="005542A9" w:rsidRDefault="005542A9" w:rsidP="0050414B"/>
        </w:tc>
      </w:tr>
      <w:tr w:rsidR="005542A9" w14:paraId="11839DD5" w14:textId="77777777" w:rsidTr="0050414B">
        <w:tc>
          <w:tcPr>
            <w:tcW w:w="12584" w:type="dxa"/>
            <w:gridSpan w:val="3"/>
          </w:tcPr>
          <w:p w14:paraId="70F92E05" w14:textId="77777777" w:rsidR="005542A9" w:rsidRDefault="005542A9" w:rsidP="0050414B">
            <w:pPr>
              <w:keepNext/>
              <w:keepLines/>
              <w:jc w:val="both"/>
              <w:rPr>
                <w:rFonts w:ascii="Arial" w:eastAsia="Times New Roman" w:hAnsi="Arial" w:cs="Arial"/>
              </w:rPr>
            </w:pPr>
          </w:p>
          <w:p w14:paraId="22676D41" w14:textId="77777777" w:rsidR="005542A9" w:rsidRDefault="005542A9" w:rsidP="0050414B">
            <w:pPr>
              <w:keepNext/>
              <w:keepLines/>
              <w:jc w:val="both"/>
              <w:rPr>
                <w:rFonts w:ascii="Arial" w:eastAsia="Times New Roman" w:hAnsi="Arial" w:cs="Arial"/>
              </w:rPr>
            </w:pPr>
            <w:r w:rsidRPr="00D1534C">
              <w:rPr>
                <w:rFonts w:ascii="Arial" w:eastAsia="Times New Roman" w:hAnsi="Arial" w:cs="Arial"/>
                <w:sz w:val="24"/>
              </w:rPr>
              <w:t>Partner agencies will use their standard organisational procedures to deal with complaints from the public arising from information sharing under this protocol</w:t>
            </w:r>
            <w:r w:rsidRPr="00333A42">
              <w:rPr>
                <w:rFonts w:ascii="Arial" w:eastAsia="Times New Roman" w:hAnsi="Arial" w:cs="Arial"/>
              </w:rPr>
              <w:t>.</w:t>
            </w:r>
          </w:p>
          <w:p w14:paraId="74D71EC4" w14:textId="77777777" w:rsidR="005542A9" w:rsidRDefault="005542A9" w:rsidP="0050414B"/>
        </w:tc>
        <w:tc>
          <w:tcPr>
            <w:tcW w:w="1590" w:type="dxa"/>
          </w:tcPr>
          <w:p w14:paraId="7BC44254" w14:textId="77777777" w:rsidR="005542A9" w:rsidRDefault="00000000" w:rsidP="0050414B">
            <w:hyperlink r:id="rId29" w:history="1">
              <w:r w:rsidR="005542A9" w:rsidRPr="004065A9">
                <w:rPr>
                  <w:rStyle w:val="Hyperlink"/>
                </w:rPr>
                <w:t>GDPR</w:t>
              </w:r>
            </w:hyperlink>
          </w:p>
          <w:p w14:paraId="33319DE8" w14:textId="77777777" w:rsidR="005542A9" w:rsidRDefault="005542A9" w:rsidP="0050414B">
            <w:r>
              <w:t>Go to articles 16 – 22 &amp; 77</w:t>
            </w:r>
          </w:p>
        </w:tc>
      </w:tr>
      <w:tr w:rsidR="005542A9" w14:paraId="0A84F1C2" w14:textId="77777777" w:rsidTr="0050414B">
        <w:trPr>
          <w:trHeight w:val="371"/>
        </w:trPr>
        <w:tc>
          <w:tcPr>
            <w:tcW w:w="2135" w:type="dxa"/>
            <w:shd w:val="clear" w:color="auto" w:fill="003399"/>
          </w:tcPr>
          <w:p w14:paraId="014AB1F9" w14:textId="77777777" w:rsidR="005542A9" w:rsidRPr="00B6120E" w:rsidRDefault="005542A9" w:rsidP="0050414B">
            <w:pPr>
              <w:rPr>
                <w:b/>
                <w:snapToGrid w:val="0"/>
                <w:color w:val="FFFFFF" w:themeColor="background1"/>
                <w:sz w:val="32"/>
                <w:szCs w:val="32"/>
              </w:rPr>
            </w:pPr>
            <w:r>
              <w:rPr>
                <w:b/>
                <w:snapToGrid w:val="0"/>
                <w:color w:val="FFFFFF" w:themeColor="background1"/>
                <w:sz w:val="32"/>
                <w:szCs w:val="32"/>
              </w:rPr>
              <w:t>12.</w:t>
            </w:r>
          </w:p>
        </w:tc>
        <w:tc>
          <w:tcPr>
            <w:tcW w:w="10449" w:type="dxa"/>
            <w:gridSpan w:val="2"/>
            <w:shd w:val="clear" w:color="auto" w:fill="003399"/>
          </w:tcPr>
          <w:p w14:paraId="299A5CC6" w14:textId="77777777" w:rsidR="005542A9" w:rsidRPr="00B6120E" w:rsidRDefault="005542A9" w:rsidP="0050414B">
            <w:pPr>
              <w:rPr>
                <w:b/>
                <w:snapToGrid w:val="0"/>
                <w:color w:val="FFFFFF" w:themeColor="background1"/>
                <w:sz w:val="32"/>
                <w:szCs w:val="32"/>
              </w:rPr>
            </w:pPr>
            <w:r>
              <w:rPr>
                <w:b/>
                <w:snapToGrid w:val="0"/>
                <w:color w:val="FFFFFF" w:themeColor="background1"/>
                <w:sz w:val="32"/>
                <w:szCs w:val="32"/>
              </w:rPr>
              <w:t>Commencement of Protocol</w:t>
            </w:r>
          </w:p>
        </w:tc>
        <w:tc>
          <w:tcPr>
            <w:tcW w:w="1590" w:type="dxa"/>
            <w:shd w:val="clear" w:color="auto" w:fill="003399"/>
          </w:tcPr>
          <w:p w14:paraId="21E5DE11" w14:textId="77777777" w:rsidR="005542A9" w:rsidRDefault="005542A9" w:rsidP="0050414B"/>
        </w:tc>
      </w:tr>
      <w:tr w:rsidR="005542A9" w14:paraId="0E11DB19" w14:textId="77777777" w:rsidTr="0050414B">
        <w:tc>
          <w:tcPr>
            <w:tcW w:w="14174" w:type="dxa"/>
            <w:gridSpan w:val="4"/>
          </w:tcPr>
          <w:p w14:paraId="293B4475" w14:textId="77777777" w:rsidR="005542A9" w:rsidRPr="00D1534C" w:rsidRDefault="005542A9" w:rsidP="0050414B">
            <w:pPr>
              <w:keepNext/>
              <w:keepLines/>
              <w:jc w:val="both"/>
              <w:rPr>
                <w:rFonts w:ascii="Arial" w:eastAsia="Times New Roman" w:hAnsi="Arial" w:cs="Arial"/>
                <w:sz w:val="24"/>
              </w:rPr>
            </w:pPr>
          </w:p>
          <w:p w14:paraId="61BDF556" w14:textId="77777777" w:rsidR="005542A9" w:rsidRPr="00D1534C" w:rsidRDefault="005542A9" w:rsidP="0050414B">
            <w:pPr>
              <w:jc w:val="both"/>
              <w:rPr>
                <w:rFonts w:ascii="Arial" w:eastAsia="Times New Roman" w:hAnsi="Arial" w:cs="Arial"/>
                <w:sz w:val="24"/>
              </w:rPr>
            </w:pPr>
            <w:r w:rsidRPr="00D1534C">
              <w:rPr>
                <w:rFonts w:ascii="Arial" w:eastAsia="Times New Roman" w:hAnsi="Arial" w:cs="Arial"/>
                <w:sz w:val="24"/>
              </w:rPr>
              <w:t>This Protocol shall commence upon date of the signing of a copy of the Protocol by the signatory partners.  The relevant information can be shared between signatory partners from the date the Protocol commences.</w:t>
            </w:r>
          </w:p>
          <w:p w14:paraId="4F79C89C" w14:textId="77777777" w:rsidR="005542A9" w:rsidRPr="004209F2" w:rsidRDefault="005542A9" w:rsidP="0050414B">
            <w:pPr>
              <w:jc w:val="both"/>
              <w:rPr>
                <w:rFonts w:ascii="Arial" w:eastAsia="Times New Roman" w:hAnsi="Arial" w:cs="Arial"/>
              </w:rPr>
            </w:pPr>
          </w:p>
        </w:tc>
      </w:tr>
      <w:tr w:rsidR="005542A9" w14:paraId="18BDA732" w14:textId="77777777" w:rsidTr="0050414B">
        <w:trPr>
          <w:trHeight w:val="371"/>
        </w:trPr>
        <w:tc>
          <w:tcPr>
            <w:tcW w:w="2135" w:type="dxa"/>
            <w:shd w:val="clear" w:color="auto" w:fill="003399"/>
          </w:tcPr>
          <w:p w14:paraId="5E0EFA10" w14:textId="77777777" w:rsidR="005542A9" w:rsidRPr="00B6120E" w:rsidRDefault="005542A9" w:rsidP="0050414B">
            <w:pPr>
              <w:rPr>
                <w:b/>
                <w:snapToGrid w:val="0"/>
                <w:color w:val="FFFFFF" w:themeColor="background1"/>
                <w:sz w:val="32"/>
                <w:szCs w:val="32"/>
              </w:rPr>
            </w:pPr>
            <w:r>
              <w:rPr>
                <w:b/>
                <w:snapToGrid w:val="0"/>
                <w:color w:val="FFFFFF" w:themeColor="background1"/>
                <w:sz w:val="32"/>
                <w:szCs w:val="32"/>
              </w:rPr>
              <w:t>13.</w:t>
            </w:r>
          </w:p>
        </w:tc>
        <w:tc>
          <w:tcPr>
            <w:tcW w:w="10449" w:type="dxa"/>
            <w:gridSpan w:val="2"/>
            <w:shd w:val="clear" w:color="auto" w:fill="003399"/>
          </w:tcPr>
          <w:p w14:paraId="7F9C298D" w14:textId="77777777" w:rsidR="005542A9" w:rsidRPr="00B6120E" w:rsidRDefault="005542A9" w:rsidP="0050414B">
            <w:pPr>
              <w:rPr>
                <w:b/>
                <w:snapToGrid w:val="0"/>
                <w:color w:val="FFFFFF" w:themeColor="background1"/>
                <w:sz w:val="32"/>
                <w:szCs w:val="32"/>
              </w:rPr>
            </w:pPr>
            <w:r>
              <w:rPr>
                <w:b/>
                <w:snapToGrid w:val="0"/>
                <w:color w:val="FFFFFF" w:themeColor="background1"/>
                <w:sz w:val="32"/>
                <w:szCs w:val="32"/>
              </w:rPr>
              <w:t>Withdrawal from the Protocol</w:t>
            </w:r>
          </w:p>
        </w:tc>
        <w:tc>
          <w:tcPr>
            <w:tcW w:w="1590" w:type="dxa"/>
            <w:shd w:val="clear" w:color="auto" w:fill="003399"/>
          </w:tcPr>
          <w:p w14:paraId="24F2FC16" w14:textId="77777777" w:rsidR="005542A9" w:rsidRDefault="005542A9" w:rsidP="0050414B"/>
        </w:tc>
      </w:tr>
      <w:tr w:rsidR="005542A9" w14:paraId="15A7BA59" w14:textId="77777777" w:rsidTr="0050414B">
        <w:tc>
          <w:tcPr>
            <w:tcW w:w="14174" w:type="dxa"/>
            <w:gridSpan w:val="4"/>
          </w:tcPr>
          <w:p w14:paraId="3EC3DC6A" w14:textId="77777777" w:rsidR="005542A9" w:rsidRDefault="005542A9" w:rsidP="0050414B">
            <w:pPr>
              <w:keepNext/>
              <w:keepLines/>
              <w:jc w:val="both"/>
              <w:rPr>
                <w:rFonts w:ascii="Arial" w:eastAsia="Times New Roman" w:hAnsi="Arial" w:cs="Arial"/>
              </w:rPr>
            </w:pPr>
          </w:p>
          <w:p w14:paraId="22E21129" w14:textId="4B26955A" w:rsidR="00BA20D9" w:rsidRPr="00D1534C" w:rsidRDefault="005542A9" w:rsidP="0050414B">
            <w:pPr>
              <w:keepNext/>
              <w:keepLines/>
              <w:jc w:val="both"/>
              <w:rPr>
                <w:rFonts w:ascii="Arial" w:eastAsia="Times New Roman" w:hAnsi="Arial" w:cs="Arial"/>
                <w:sz w:val="24"/>
              </w:rPr>
            </w:pPr>
            <w:r w:rsidRPr="00D1534C">
              <w:rPr>
                <w:rFonts w:ascii="Arial" w:eastAsia="Times New Roman" w:hAnsi="Arial" w:cs="Arial"/>
                <w:sz w:val="24"/>
              </w:rPr>
              <w:t>Any partner may withdraw from this Protocol upon giving 4 weeks written notice to the</w:t>
            </w:r>
            <w:r>
              <w:rPr>
                <w:rFonts w:ascii="Arial" w:eastAsia="Times New Roman" w:hAnsi="Arial" w:cs="Arial"/>
                <w:sz w:val="24"/>
              </w:rPr>
              <w:t xml:space="preserve"> Head of Information Governance &amp; Data Protection Officer, MSEFT.  </w:t>
            </w:r>
            <w:r w:rsidRPr="00D1534C">
              <w:rPr>
                <w:rFonts w:ascii="Arial" w:eastAsia="Times New Roman" w:hAnsi="Arial" w:cs="Arial"/>
                <w:sz w:val="24"/>
              </w:rPr>
              <w:t>The Partner must continue to comply with the terms of this Protocol in respect of any information that the partner has obtained through being a signatory.  Information, which is no longer relevant, should be returned or destroyed in an appropriate secure manner</w:t>
            </w:r>
            <w:r w:rsidR="00BA20D9">
              <w:rPr>
                <w:rFonts w:ascii="Arial" w:eastAsia="Times New Roman" w:hAnsi="Arial" w:cs="Arial"/>
                <w:sz w:val="24"/>
              </w:rPr>
              <w:t>.</w:t>
            </w:r>
          </w:p>
          <w:p w14:paraId="3F0A9FF8" w14:textId="77777777" w:rsidR="005542A9" w:rsidRDefault="005542A9" w:rsidP="0050414B"/>
        </w:tc>
      </w:tr>
      <w:tr w:rsidR="005542A9" w14:paraId="332A8AD4" w14:textId="77777777" w:rsidTr="0050414B">
        <w:trPr>
          <w:trHeight w:val="371"/>
        </w:trPr>
        <w:tc>
          <w:tcPr>
            <w:tcW w:w="2135" w:type="dxa"/>
            <w:shd w:val="clear" w:color="auto" w:fill="003399"/>
          </w:tcPr>
          <w:p w14:paraId="5EA4A639" w14:textId="77777777" w:rsidR="005542A9" w:rsidRPr="00B6120E" w:rsidRDefault="005542A9" w:rsidP="0050414B">
            <w:pPr>
              <w:rPr>
                <w:b/>
                <w:snapToGrid w:val="0"/>
                <w:color w:val="FFFFFF" w:themeColor="background1"/>
                <w:sz w:val="32"/>
                <w:szCs w:val="32"/>
              </w:rPr>
            </w:pPr>
            <w:r>
              <w:rPr>
                <w:b/>
                <w:snapToGrid w:val="0"/>
                <w:color w:val="FFFFFF" w:themeColor="background1"/>
                <w:sz w:val="32"/>
                <w:szCs w:val="32"/>
              </w:rPr>
              <w:t>14.</w:t>
            </w:r>
          </w:p>
        </w:tc>
        <w:tc>
          <w:tcPr>
            <w:tcW w:w="10449" w:type="dxa"/>
            <w:gridSpan w:val="2"/>
            <w:shd w:val="clear" w:color="auto" w:fill="003399"/>
          </w:tcPr>
          <w:p w14:paraId="6D89B3E4" w14:textId="77777777" w:rsidR="005542A9" w:rsidRPr="00B6120E" w:rsidRDefault="005542A9" w:rsidP="0050414B">
            <w:pPr>
              <w:rPr>
                <w:b/>
                <w:snapToGrid w:val="0"/>
                <w:color w:val="FFFFFF" w:themeColor="background1"/>
                <w:sz w:val="32"/>
                <w:szCs w:val="32"/>
              </w:rPr>
            </w:pPr>
            <w:r>
              <w:rPr>
                <w:b/>
                <w:snapToGrid w:val="0"/>
                <w:color w:val="FFFFFF" w:themeColor="background1"/>
                <w:sz w:val="32"/>
                <w:szCs w:val="32"/>
              </w:rPr>
              <w:t>Agreement</w:t>
            </w:r>
          </w:p>
        </w:tc>
        <w:tc>
          <w:tcPr>
            <w:tcW w:w="1590" w:type="dxa"/>
            <w:shd w:val="clear" w:color="auto" w:fill="003399"/>
          </w:tcPr>
          <w:p w14:paraId="56C73434" w14:textId="77777777" w:rsidR="005542A9" w:rsidRDefault="005542A9" w:rsidP="0050414B"/>
        </w:tc>
      </w:tr>
      <w:tr w:rsidR="005542A9" w14:paraId="5DA077A7" w14:textId="77777777" w:rsidTr="0050414B">
        <w:tc>
          <w:tcPr>
            <w:tcW w:w="14174" w:type="dxa"/>
            <w:gridSpan w:val="4"/>
          </w:tcPr>
          <w:p w14:paraId="11CD923E" w14:textId="77777777" w:rsidR="005D08CC" w:rsidRDefault="005D08CC" w:rsidP="0050414B">
            <w:pPr>
              <w:keepNext/>
              <w:keepLines/>
              <w:jc w:val="both"/>
              <w:rPr>
                <w:rFonts w:ascii="Arial" w:eastAsia="Times New Roman" w:hAnsi="Arial" w:cs="Arial"/>
                <w:sz w:val="24"/>
              </w:rPr>
            </w:pPr>
          </w:p>
          <w:p w14:paraId="23648BA4" w14:textId="7AE72D9B" w:rsidR="005542A9" w:rsidRPr="00D1534C" w:rsidRDefault="005542A9" w:rsidP="0050414B">
            <w:pPr>
              <w:keepNext/>
              <w:keepLines/>
              <w:jc w:val="both"/>
              <w:rPr>
                <w:rFonts w:ascii="Arial" w:eastAsia="Times New Roman" w:hAnsi="Arial" w:cs="Arial"/>
                <w:sz w:val="24"/>
              </w:rPr>
            </w:pPr>
            <w:r w:rsidRPr="00D1534C">
              <w:rPr>
                <w:rFonts w:ascii="Arial" w:eastAsia="Times New Roman" w:hAnsi="Arial" w:cs="Arial"/>
                <w:sz w:val="24"/>
              </w:rPr>
              <w:t>This Protocol must be approved by the responsible person within the organisation (</w:t>
            </w:r>
            <w:r>
              <w:rPr>
                <w:rFonts w:ascii="Arial" w:eastAsia="Times New Roman" w:hAnsi="Arial" w:cs="Arial"/>
                <w:sz w:val="24"/>
              </w:rPr>
              <w:t xml:space="preserve">i.e. </w:t>
            </w:r>
            <w:r w:rsidRPr="00D1534C">
              <w:rPr>
                <w:rFonts w:ascii="Arial" w:eastAsia="Times New Roman" w:hAnsi="Arial" w:cs="Arial"/>
                <w:sz w:val="24"/>
              </w:rPr>
              <w:t>SIRO/Caldicott Guardian/Chief Information Officer).</w:t>
            </w:r>
            <w:r w:rsidR="00BA20D9">
              <w:rPr>
                <w:rFonts w:ascii="Arial" w:eastAsia="Times New Roman" w:hAnsi="Arial" w:cs="Arial"/>
                <w:sz w:val="24"/>
              </w:rPr>
              <w:t xml:space="preserve">  Signed copies should be retained by the Lead Organisation for the lifetime of the Protocol plus two years.</w:t>
            </w:r>
          </w:p>
          <w:p w14:paraId="634DC4EE" w14:textId="77777777" w:rsidR="005542A9" w:rsidRPr="00D1534C" w:rsidRDefault="005542A9" w:rsidP="0050414B">
            <w:pPr>
              <w:keepNext/>
              <w:keepLines/>
              <w:jc w:val="both"/>
              <w:rPr>
                <w:rFonts w:ascii="Arial" w:eastAsia="Times New Roman" w:hAnsi="Arial" w:cs="Arial"/>
                <w:sz w:val="24"/>
              </w:rPr>
            </w:pPr>
          </w:p>
          <w:tbl>
            <w:tblPr>
              <w:tblStyle w:val="TableGrid"/>
              <w:tblW w:w="0" w:type="auto"/>
              <w:tblLayout w:type="fixed"/>
              <w:tblLook w:val="04A0" w:firstRow="1" w:lastRow="0" w:firstColumn="1" w:lastColumn="0" w:noHBand="0" w:noVBand="1"/>
            </w:tblPr>
            <w:tblGrid>
              <w:gridCol w:w="3681"/>
              <w:gridCol w:w="10206"/>
            </w:tblGrid>
            <w:tr w:rsidR="005542A9" w:rsidRPr="00D1534C" w14:paraId="4A36F2BA" w14:textId="77777777" w:rsidTr="0050414B">
              <w:tc>
                <w:tcPr>
                  <w:tcW w:w="3681" w:type="dxa"/>
                </w:tcPr>
                <w:p w14:paraId="3988D1B4" w14:textId="77777777" w:rsidR="005542A9" w:rsidRPr="00BA20D9" w:rsidRDefault="005542A9" w:rsidP="0050414B">
                  <w:pPr>
                    <w:keepNext/>
                    <w:keepLines/>
                    <w:jc w:val="both"/>
                    <w:rPr>
                      <w:rFonts w:ascii="Arial" w:eastAsia="Times New Roman" w:hAnsi="Arial" w:cs="Arial"/>
                      <w:sz w:val="24"/>
                    </w:rPr>
                  </w:pPr>
                </w:p>
                <w:p w14:paraId="50E1A7CD" w14:textId="77777777" w:rsidR="005542A9" w:rsidRPr="00BA20D9" w:rsidRDefault="005542A9" w:rsidP="0050414B">
                  <w:pPr>
                    <w:keepNext/>
                    <w:keepLines/>
                    <w:jc w:val="both"/>
                    <w:rPr>
                      <w:rFonts w:ascii="Arial" w:eastAsia="Times New Roman" w:hAnsi="Arial" w:cs="Arial"/>
                      <w:sz w:val="24"/>
                    </w:rPr>
                  </w:pPr>
                  <w:r w:rsidRPr="00BA20D9">
                    <w:rPr>
                      <w:rFonts w:ascii="Arial" w:eastAsia="Times New Roman" w:hAnsi="Arial" w:cs="Arial"/>
                      <w:sz w:val="24"/>
                    </w:rPr>
                    <w:t>Approver Name</w:t>
                  </w:r>
                </w:p>
                <w:p w14:paraId="7BEF5343" w14:textId="77777777" w:rsidR="005542A9" w:rsidRPr="00BA20D9" w:rsidRDefault="005542A9" w:rsidP="0050414B">
                  <w:pPr>
                    <w:keepNext/>
                    <w:keepLines/>
                    <w:jc w:val="both"/>
                    <w:rPr>
                      <w:rFonts w:ascii="Arial" w:eastAsia="Times New Roman" w:hAnsi="Arial" w:cs="Arial"/>
                      <w:sz w:val="24"/>
                    </w:rPr>
                  </w:pPr>
                </w:p>
              </w:tc>
              <w:tc>
                <w:tcPr>
                  <w:tcW w:w="10206" w:type="dxa"/>
                </w:tcPr>
                <w:p w14:paraId="0643C31E" w14:textId="77777777" w:rsidR="005542A9" w:rsidRDefault="005542A9" w:rsidP="0050414B">
                  <w:pPr>
                    <w:keepNext/>
                    <w:keepLines/>
                    <w:jc w:val="both"/>
                    <w:rPr>
                      <w:rFonts w:ascii="Arial" w:eastAsia="Times New Roman" w:hAnsi="Arial" w:cs="Arial"/>
                      <w:sz w:val="24"/>
                    </w:rPr>
                  </w:pPr>
                </w:p>
                <w:p w14:paraId="275A31D8" w14:textId="04BA5DD9" w:rsidR="00BA20D9" w:rsidRPr="00D1534C" w:rsidRDefault="00BA20D9" w:rsidP="0050414B">
                  <w:pPr>
                    <w:keepNext/>
                    <w:keepLines/>
                    <w:jc w:val="both"/>
                    <w:rPr>
                      <w:rFonts w:ascii="Arial" w:eastAsia="Times New Roman" w:hAnsi="Arial" w:cs="Arial"/>
                      <w:sz w:val="24"/>
                    </w:rPr>
                  </w:pPr>
                  <w:r>
                    <w:rPr>
                      <w:rFonts w:ascii="Arial" w:eastAsia="Times New Roman" w:hAnsi="Arial" w:cs="Arial"/>
                      <w:sz w:val="24"/>
                    </w:rPr>
                    <w:t>Nicole Wood</w:t>
                  </w:r>
                </w:p>
              </w:tc>
            </w:tr>
            <w:tr w:rsidR="005542A9" w:rsidRPr="00D1534C" w14:paraId="01D31259" w14:textId="77777777" w:rsidTr="0050414B">
              <w:tc>
                <w:tcPr>
                  <w:tcW w:w="3681" w:type="dxa"/>
                </w:tcPr>
                <w:p w14:paraId="390A9972" w14:textId="77777777" w:rsidR="005542A9" w:rsidRPr="00BA20D9" w:rsidRDefault="005542A9" w:rsidP="0050414B">
                  <w:pPr>
                    <w:keepNext/>
                    <w:keepLines/>
                    <w:jc w:val="both"/>
                    <w:rPr>
                      <w:rFonts w:ascii="Arial" w:eastAsia="Times New Roman" w:hAnsi="Arial" w:cs="Arial"/>
                      <w:sz w:val="24"/>
                    </w:rPr>
                  </w:pPr>
                </w:p>
                <w:p w14:paraId="66AD7604" w14:textId="77777777" w:rsidR="005542A9" w:rsidRPr="00BA20D9" w:rsidRDefault="005542A9" w:rsidP="0050414B">
                  <w:pPr>
                    <w:keepNext/>
                    <w:keepLines/>
                    <w:jc w:val="both"/>
                    <w:rPr>
                      <w:rFonts w:ascii="Arial" w:eastAsia="Times New Roman" w:hAnsi="Arial" w:cs="Arial"/>
                      <w:sz w:val="24"/>
                    </w:rPr>
                  </w:pPr>
                  <w:r w:rsidRPr="00BA20D9">
                    <w:rPr>
                      <w:rFonts w:ascii="Arial" w:eastAsia="Times New Roman" w:hAnsi="Arial" w:cs="Arial"/>
                      <w:sz w:val="24"/>
                    </w:rPr>
                    <w:t>Organisation Name</w:t>
                  </w:r>
                </w:p>
                <w:p w14:paraId="27955BDC" w14:textId="77777777" w:rsidR="005542A9" w:rsidRPr="00BA20D9" w:rsidRDefault="005542A9" w:rsidP="0050414B">
                  <w:pPr>
                    <w:keepNext/>
                    <w:keepLines/>
                    <w:jc w:val="both"/>
                    <w:rPr>
                      <w:rFonts w:ascii="Arial" w:eastAsia="Times New Roman" w:hAnsi="Arial" w:cs="Arial"/>
                      <w:sz w:val="24"/>
                    </w:rPr>
                  </w:pPr>
                </w:p>
              </w:tc>
              <w:tc>
                <w:tcPr>
                  <w:tcW w:w="10206" w:type="dxa"/>
                </w:tcPr>
                <w:p w14:paraId="5F4B16F5" w14:textId="77777777" w:rsidR="005542A9" w:rsidRDefault="005542A9" w:rsidP="0050414B">
                  <w:pPr>
                    <w:keepNext/>
                    <w:keepLines/>
                    <w:jc w:val="both"/>
                    <w:rPr>
                      <w:rFonts w:ascii="Arial" w:eastAsia="Times New Roman" w:hAnsi="Arial" w:cs="Arial"/>
                      <w:sz w:val="24"/>
                    </w:rPr>
                  </w:pPr>
                </w:p>
                <w:p w14:paraId="27F1C9AF" w14:textId="46FF3F93" w:rsidR="00BA20D9" w:rsidRPr="00D1534C" w:rsidRDefault="00BA20D9" w:rsidP="0050414B">
                  <w:pPr>
                    <w:keepNext/>
                    <w:keepLines/>
                    <w:jc w:val="both"/>
                    <w:rPr>
                      <w:rFonts w:ascii="Arial" w:eastAsia="Times New Roman" w:hAnsi="Arial" w:cs="Arial"/>
                      <w:sz w:val="24"/>
                    </w:rPr>
                  </w:pPr>
                  <w:r>
                    <w:rPr>
                      <w:rFonts w:ascii="Arial" w:eastAsia="Times New Roman" w:hAnsi="Arial" w:cs="Arial"/>
                      <w:sz w:val="24"/>
                    </w:rPr>
                    <w:t>Essex County Council</w:t>
                  </w:r>
                </w:p>
              </w:tc>
            </w:tr>
            <w:tr w:rsidR="005542A9" w:rsidRPr="00D1534C" w14:paraId="6E6B500F" w14:textId="77777777" w:rsidTr="0050414B">
              <w:tc>
                <w:tcPr>
                  <w:tcW w:w="3681" w:type="dxa"/>
                </w:tcPr>
                <w:p w14:paraId="0ABE64A3" w14:textId="77777777" w:rsidR="005542A9" w:rsidRPr="00BA20D9" w:rsidRDefault="005542A9" w:rsidP="0050414B">
                  <w:pPr>
                    <w:keepNext/>
                    <w:keepLines/>
                    <w:jc w:val="both"/>
                    <w:rPr>
                      <w:rFonts w:ascii="Arial" w:eastAsia="Times New Roman" w:hAnsi="Arial" w:cs="Arial"/>
                      <w:sz w:val="24"/>
                    </w:rPr>
                  </w:pPr>
                </w:p>
                <w:p w14:paraId="45277032" w14:textId="77777777" w:rsidR="005542A9" w:rsidRPr="00BA20D9" w:rsidRDefault="005542A9" w:rsidP="0050414B">
                  <w:pPr>
                    <w:keepNext/>
                    <w:keepLines/>
                    <w:rPr>
                      <w:rFonts w:ascii="Arial" w:eastAsia="Times New Roman" w:hAnsi="Arial" w:cs="Arial"/>
                      <w:sz w:val="24"/>
                    </w:rPr>
                  </w:pPr>
                  <w:r w:rsidRPr="00BA20D9">
                    <w:rPr>
                      <w:rFonts w:ascii="Arial" w:eastAsia="Times New Roman" w:hAnsi="Arial" w:cs="Arial"/>
                      <w:sz w:val="24"/>
                    </w:rPr>
                    <w:t>Nominated Lead for Maintanance of User List</w:t>
                  </w:r>
                </w:p>
              </w:tc>
              <w:tc>
                <w:tcPr>
                  <w:tcW w:w="10206" w:type="dxa"/>
                </w:tcPr>
                <w:p w14:paraId="150803BC" w14:textId="77777777" w:rsidR="005542A9" w:rsidRDefault="005542A9" w:rsidP="0050414B">
                  <w:pPr>
                    <w:keepNext/>
                    <w:keepLines/>
                    <w:jc w:val="both"/>
                    <w:rPr>
                      <w:rFonts w:ascii="Arial" w:eastAsia="Times New Roman" w:hAnsi="Arial" w:cs="Arial"/>
                      <w:sz w:val="24"/>
                    </w:rPr>
                  </w:pPr>
                </w:p>
                <w:p w14:paraId="6F840767" w14:textId="0681337E" w:rsidR="005542A9" w:rsidRDefault="00BA20D9" w:rsidP="0050414B">
                  <w:pPr>
                    <w:keepNext/>
                    <w:keepLines/>
                    <w:jc w:val="both"/>
                    <w:rPr>
                      <w:rFonts w:ascii="Arial" w:eastAsia="Times New Roman" w:hAnsi="Arial" w:cs="Arial"/>
                      <w:sz w:val="24"/>
                    </w:rPr>
                  </w:pPr>
                  <w:r>
                    <w:rPr>
                      <w:rFonts w:ascii="Arial" w:eastAsia="Times New Roman" w:hAnsi="Arial" w:cs="Arial"/>
                      <w:sz w:val="24"/>
                    </w:rPr>
                    <w:t>Nikki Jones</w:t>
                  </w:r>
                </w:p>
                <w:p w14:paraId="371CFEE4" w14:textId="77777777" w:rsidR="005542A9" w:rsidRPr="00D1534C" w:rsidRDefault="005542A9" w:rsidP="0050414B">
                  <w:pPr>
                    <w:keepNext/>
                    <w:keepLines/>
                    <w:jc w:val="both"/>
                    <w:rPr>
                      <w:rFonts w:ascii="Arial" w:eastAsia="Times New Roman" w:hAnsi="Arial" w:cs="Arial"/>
                      <w:sz w:val="24"/>
                    </w:rPr>
                  </w:pPr>
                </w:p>
              </w:tc>
            </w:tr>
            <w:tr w:rsidR="005D08CC" w:rsidRPr="00D1534C" w14:paraId="5795283A" w14:textId="77777777" w:rsidTr="0050414B">
              <w:tc>
                <w:tcPr>
                  <w:tcW w:w="3681" w:type="dxa"/>
                </w:tcPr>
                <w:p w14:paraId="1ADC0C00" w14:textId="77777777" w:rsidR="005D08CC" w:rsidRDefault="005D08CC" w:rsidP="0050414B">
                  <w:pPr>
                    <w:keepNext/>
                    <w:keepLines/>
                    <w:jc w:val="both"/>
                    <w:rPr>
                      <w:rFonts w:ascii="Arial" w:eastAsia="Times New Roman" w:hAnsi="Arial" w:cs="Arial"/>
                      <w:sz w:val="24"/>
                    </w:rPr>
                  </w:pPr>
                </w:p>
                <w:p w14:paraId="06C50C2F" w14:textId="77777777" w:rsidR="005D08CC" w:rsidRPr="00BA20D9" w:rsidRDefault="005D08CC" w:rsidP="005D08CC">
                  <w:pPr>
                    <w:keepNext/>
                    <w:keepLines/>
                    <w:jc w:val="both"/>
                    <w:rPr>
                      <w:rFonts w:ascii="Arial" w:eastAsia="Times New Roman" w:hAnsi="Arial" w:cs="Arial"/>
                      <w:sz w:val="24"/>
                    </w:rPr>
                  </w:pPr>
                  <w:r w:rsidRPr="00BA20D9">
                    <w:rPr>
                      <w:rFonts w:ascii="Arial" w:eastAsia="Times New Roman" w:hAnsi="Arial" w:cs="Arial"/>
                      <w:sz w:val="24"/>
                    </w:rPr>
                    <w:t>Approver Name</w:t>
                  </w:r>
                </w:p>
                <w:p w14:paraId="57B98D40" w14:textId="77777777" w:rsidR="005D08CC" w:rsidRPr="00BA20D9" w:rsidRDefault="005D08CC" w:rsidP="0050414B">
                  <w:pPr>
                    <w:keepNext/>
                    <w:keepLines/>
                    <w:jc w:val="both"/>
                    <w:rPr>
                      <w:rFonts w:ascii="Arial" w:eastAsia="Times New Roman" w:hAnsi="Arial" w:cs="Arial"/>
                      <w:sz w:val="24"/>
                    </w:rPr>
                  </w:pPr>
                </w:p>
              </w:tc>
              <w:tc>
                <w:tcPr>
                  <w:tcW w:w="10206" w:type="dxa"/>
                </w:tcPr>
                <w:p w14:paraId="1CE6927A" w14:textId="77777777" w:rsidR="005D08CC" w:rsidRDefault="005D08CC" w:rsidP="0050414B">
                  <w:pPr>
                    <w:keepNext/>
                    <w:keepLines/>
                    <w:jc w:val="both"/>
                    <w:rPr>
                      <w:rFonts w:ascii="Arial" w:eastAsia="Times New Roman" w:hAnsi="Arial" w:cs="Arial"/>
                      <w:sz w:val="24"/>
                    </w:rPr>
                  </w:pPr>
                </w:p>
                <w:p w14:paraId="046CA8D2" w14:textId="209791C2" w:rsidR="005D08CC" w:rsidRDefault="005D08CC" w:rsidP="0050414B">
                  <w:pPr>
                    <w:keepNext/>
                    <w:keepLines/>
                    <w:jc w:val="both"/>
                    <w:rPr>
                      <w:rFonts w:ascii="Arial" w:eastAsia="Times New Roman" w:hAnsi="Arial" w:cs="Arial"/>
                      <w:sz w:val="24"/>
                    </w:rPr>
                  </w:pPr>
                  <w:r>
                    <w:rPr>
                      <w:rFonts w:ascii="Arial" w:eastAsia="Times New Roman" w:hAnsi="Arial" w:cs="Arial"/>
                      <w:sz w:val="24"/>
                    </w:rPr>
                    <w:t>Matt Barker</w:t>
                  </w:r>
                </w:p>
              </w:tc>
            </w:tr>
            <w:tr w:rsidR="005D08CC" w:rsidRPr="00D1534C" w14:paraId="6A3491F0" w14:textId="77777777" w:rsidTr="0050414B">
              <w:tc>
                <w:tcPr>
                  <w:tcW w:w="3681" w:type="dxa"/>
                </w:tcPr>
                <w:p w14:paraId="00C5B60D" w14:textId="77777777" w:rsidR="005D08CC" w:rsidRPr="00BA20D9" w:rsidRDefault="005D08CC" w:rsidP="005D08CC">
                  <w:pPr>
                    <w:keepNext/>
                    <w:keepLines/>
                    <w:jc w:val="both"/>
                    <w:rPr>
                      <w:rFonts w:ascii="Arial" w:eastAsia="Times New Roman" w:hAnsi="Arial" w:cs="Arial"/>
                      <w:sz w:val="24"/>
                    </w:rPr>
                  </w:pPr>
                </w:p>
                <w:p w14:paraId="0B8E5F2E" w14:textId="77777777" w:rsidR="005D08CC" w:rsidRDefault="005D08CC" w:rsidP="005D08CC">
                  <w:pPr>
                    <w:keepNext/>
                    <w:keepLines/>
                    <w:jc w:val="both"/>
                    <w:rPr>
                      <w:rFonts w:ascii="Arial" w:eastAsia="Times New Roman" w:hAnsi="Arial" w:cs="Arial"/>
                      <w:sz w:val="24"/>
                    </w:rPr>
                  </w:pPr>
                  <w:r w:rsidRPr="00BA20D9">
                    <w:rPr>
                      <w:rFonts w:ascii="Arial" w:eastAsia="Times New Roman" w:hAnsi="Arial" w:cs="Arial"/>
                      <w:sz w:val="24"/>
                    </w:rPr>
                    <w:t>Organisation Name</w:t>
                  </w:r>
                </w:p>
                <w:p w14:paraId="7B2C1F33" w14:textId="3BE5C03A" w:rsidR="005D08CC" w:rsidRPr="00BA20D9" w:rsidRDefault="005D08CC" w:rsidP="005D08CC">
                  <w:pPr>
                    <w:keepNext/>
                    <w:keepLines/>
                    <w:jc w:val="both"/>
                    <w:rPr>
                      <w:rFonts w:ascii="Arial" w:eastAsia="Times New Roman" w:hAnsi="Arial" w:cs="Arial"/>
                      <w:sz w:val="24"/>
                    </w:rPr>
                  </w:pPr>
                </w:p>
              </w:tc>
              <w:tc>
                <w:tcPr>
                  <w:tcW w:w="10206" w:type="dxa"/>
                </w:tcPr>
                <w:p w14:paraId="34302DC6" w14:textId="77777777" w:rsidR="005D08CC" w:rsidRDefault="005D08CC" w:rsidP="0050414B">
                  <w:pPr>
                    <w:keepNext/>
                    <w:keepLines/>
                    <w:jc w:val="both"/>
                    <w:rPr>
                      <w:rFonts w:ascii="Arial" w:eastAsia="Times New Roman" w:hAnsi="Arial" w:cs="Arial"/>
                      <w:sz w:val="24"/>
                    </w:rPr>
                  </w:pPr>
                </w:p>
                <w:p w14:paraId="66B5DEE3" w14:textId="2662B7C1" w:rsidR="005D08CC" w:rsidRDefault="005D08CC" w:rsidP="0050414B">
                  <w:pPr>
                    <w:keepNext/>
                    <w:keepLines/>
                    <w:jc w:val="both"/>
                    <w:rPr>
                      <w:rFonts w:ascii="Arial" w:eastAsia="Times New Roman" w:hAnsi="Arial" w:cs="Arial"/>
                      <w:sz w:val="24"/>
                    </w:rPr>
                  </w:pPr>
                  <w:r>
                    <w:rPr>
                      <w:rFonts w:ascii="Arial" w:eastAsia="Times New Roman" w:hAnsi="Arial" w:cs="Arial"/>
                      <w:sz w:val="24"/>
                    </w:rPr>
                    <w:t>MSEFT</w:t>
                  </w:r>
                </w:p>
              </w:tc>
            </w:tr>
            <w:tr w:rsidR="005D08CC" w:rsidRPr="00D1534C" w14:paraId="4AD63973" w14:textId="77777777" w:rsidTr="0050414B">
              <w:tc>
                <w:tcPr>
                  <w:tcW w:w="3681" w:type="dxa"/>
                </w:tcPr>
                <w:p w14:paraId="38A8D10F" w14:textId="77777777" w:rsidR="005D08CC" w:rsidRPr="00BA20D9" w:rsidRDefault="005D08CC" w:rsidP="005D08CC">
                  <w:pPr>
                    <w:keepNext/>
                    <w:keepLines/>
                    <w:jc w:val="both"/>
                    <w:rPr>
                      <w:rFonts w:ascii="Arial" w:eastAsia="Times New Roman" w:hAnsi="Arial" w:cs="Arial"/>
                      <w:sz w:val="24"/>
                    </w:rPr>
                  </w:pPr>
                </w:p>
                <w:p w14:paraId="3F68F4AE" w14:textId="77777777" w:rsidR="005D08CC" w:rsidRPr="00BA20D9" w:rsidRDefault="005D08CC" w:rsidP="005D08CC">
                  <w:pPr>
                    <w:keepNext/>
                    <w:keepLines/>
                    <w:jc w:val="both"/>
                    <w:rPr>
                      <w:rFonts w:ascii="Arial" w:eastAsia="Times New Roman" w:hAnsi="Arial" w:cs="Arial"/>
                      <w:sz w:val="24"/>
                    </w:rPr>
                  </w:pPr>
                  <w:r w:rsidRPr="00BA20D9">
                    <w:rPr>
                      <w:rFonts w:ascii="Arial" w:eastAsia="Times New Roman" w:hAnsi="Arial" w:cs="Arial"/>
                      <w:sz w:val="24"/>
                    </w:rPr>
                    <w:t xml:space="preserve">Date of Agreement </w:t>
                  </w:r>
                </w:p>
                <w:p w14:paraId="185E66B4" w14:textId="77777777" w:rsidR="005D08CC" w:rsidRPr="00BA20D9" w:rsidRDefault="005D08CC" w:rsidP="005D08CC">
                  <w:pPr>
                    <w:keepNext/>
                    <w:keepLines/>
                    <w:jc w:val="both"/>
                    <w:rPr>
                      <w:rFonts w:ascii="Arial" w:eastAsia="Times New Roman" w:hAnsi="Arial" w:cs="Arial"/>
                      <w:sz w:val="24"/>
                    </w:rPr>
                  </w:pPr>
                </w:p>
              </w:tc>
              <w:tc>
                <w:tcPr>
                  <w:tcW w:w="10206" w:type="dxa"/>
                </w:tcPr>
                <w:p w14:paraId="387F94F2" w14:textId="77777777" w:rsidR="005D08CC" w:rsidRDefault="005D08CC" w:rsidP="005D08CC">
                  <w:pPr>
                    <w:keepNext/>
                    <w:keepLines/>
                    <w:jc w:val="both"/>
                    <w:rPr>
                      <w:rFonts w:ascii="Arial" w:eastAsia="Times New Roman" w:hAnsi="Arial" w:cs="Arial"/>
                      <w:sz w:val="24"/>
                    </w:rPr>
                  </w:pPr>
                </w:p>
                <w:p w14:paraId="7896C37B" w14:textId="1181EAAC" w:rsidR="005D08CC" w:rsidRDefault="005D08CC" w:rsidP="005D08CC">
                  <w:pPr>
                    <w:keepNext/>
                    <w:keepLines/>
                    <w:jc w:val="both"/>
                    <w:rPr>
                      <w:rFonts w:ascii="Arial" w:eastAsia="Times New Roman" w:hAnsi="Arial" w:cs="Arial"/>
                      <w:sz w:val="24"/>
                    </w:rPr>
                  </w:pPr>
                  <w:r>
                    <w:rPr>
                      <w:rFonts w:ascii="Arial" w:eastAsia="Times New Roman" w:hAnsi="Arial" w:cs="Arial"/>
                      <w:sz w:val="24"/>
                    </w:rPr>
                    <w:t>03 April 2024</w:t>
                  </w:r>
                </w:p>
              </w:tc>
            </w:tr>
          </w:tbl>
          <w:p w14:paraId="25EB4A7C" w14:textId="77777777" w:rsidR="005542A9" w:rsidRDefault="005542A9" w:rsidP="0050414B">
            <w:pPr>
              <w:keepNext/>
              <w:keepLines/>
              <w:jc w:val="both"/>
              <w:rPr>
                <w:rFonts w:ascii="Arial" w:eastAsia="Times New Roman" w:hAnsi="Arial" w:cs="Arial"/>
              </w:rPr>
            </w:pPr>
          </w:p>
          <w:p w14:paraId="4E95346A" w14:textId="77777777" w:rsidR="005542A9" w:rsidRPr="005F200F" w:rsidRDefault="005542A9" w:rsidP="0050414B">
            <w:pPr>
              <w:rPr>
                <w:rFonts w:ascii="Arial" w:eastAsia="Times New Roman" w:hAnsi="Arial" w:cs="Arial"/>
                <w:b/>
                <w:sz w:val="28"/>
              </w:rPr>
            </w:pPr>
            <w:r w:rsidRPr="00237D9A">
              <w:rPr>
                <w:rFonts w:ascii="Arial" w:eastAsia="Times New Roman" w:hAnsi="Arial" w:cs="Arial"/>
                <w:b/>
                <w:sz w:val="28"/>
              </w:rPr>
              <w:t xml:space="preserve">Please submit this Protocol to </w:t>
            </w:r>
            <w:hyperlink r:id="rId30" w:history="1">
              <w:r w:rsidRPr="00237D9A">
                <w:rPr>
                  <w:rStyle w:val="Hyperlink"/>
                  <w:rFonts w:ascii="Arial" w:eastAsia="Times New Roman" w:hAnsi="Arial" w:cs="Arial"/>
                  <w:b/>
                  <w:sz w:val="28"/>
                </w:rPr>
                <w:t>mse.informationgovernance@nhs.net</w:t>
              </w:r>
            </w:hyperlink>
            <w:r w:rsidRPr="00237D9A">
              <w:rPr>
                <w:rFonts w:ascii="Arial" w:eastAsia="Times New Roman" w:hAnsi="Arial" w:cs="Arial"/>
                <w:b/>
                <w:sz w:val="28"/>
              </w:rPr>
              <w:t xml:space="preserve"> with list of approved signatories.  </w:t>
            </w:r>
          </w:p>
          <w:p w14:paraId="4D089748" w14:textId="77777777" w:rsidR="005542A9" w:rsidRDefault="005542A9" w:rsidP="0050414B"/>
        </w:tc>
      </w:tr>
      <w:tr w:rsidR="005542A9" w14:paraId="5AE6FCCD" w14:textId="77777777" w:rsidTr="0050414B">
        <w:tc>
          <w:tcPr>
            <w:tcW w:w="14174" w:type="dxa"/>
            <w:gridSpan w:val="4"/>
            <w:shd w:val="clear" w:color="auto" w:fill="003399"/>
          </w:tcPr>
          <w:p w14:paraId="701B1AFB" w14:textId="77777777" w:rsidR="005542A9" w:rsidRDefault="005542A9" w:rsidP="0050414B"/>
        </w:tc>
      </w:tr>
    </w:tbl>
    <w:p w14:paraId="6A7D3AC8" w14:textId="77777777" w:rsidR="005542A9" w:rsidRDefault="005542A9" w:rsidP="005542A9"/>
    <w:p w14:paraId="0CE2A2C2" w14:textId="77777777" w:rsidR="00422698" w:rsidRDefault="00422698" w:rsidP="005542A9">
      <w:pPr>
        <w:spacing w:after="0"/>
      </w:pPr>
    </w:p>
    <w:sectPr w:rsidR="00422698" w:rsidSect="004209F2">
      <w:headerReference w:type="default" r:id="rId31"/>
      <w:pgSz w:w="16838" w:h="11906" w:orient="landscape"/>
      <w:pgMar w:top="1247"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E84B" w14:textId="77777777" w:rsidR="00544195" w:rsidRDefault="00544195">
      <w:pPr>
        <w:spacing w:after="0" w:line="240" w:lineRule="auto"/>
      </w:pPr>
      <w:r>
        <w:separator/>
      </w:r>
    </w:p>
  </w:endnote>
  <w:endnote w:type="continuationSeparator" w:id="0">
    <w:p w14:paraId="54C8BFB4" w14:textId="77777777" w:rsidR="00544195" w:rsidRDefault="00544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0A2DF" w14:textId="77777777" w:rsidR="00544195" w:rsidRDefault="00544195">
      <w:pPr>
        <w:spacing w:after="0" w:line="240" w:lineRule="auto"/>
      </w:pPr>
      <w:r>
        <w:separator/>
      </w:r>
    </w:p>
  </w:footnote>
  <w:footnote w:type="continuationSeparator" w:id="0">
    <w:p w14:paraId="1BAFE151" w14:textId="77777777" w:rsidR="00544195" w:rsidRDefault="00544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6037" w14:textId="77777777" w:rsidR="008B73E6" w:rsidRDefault="008B73E6" w:rsidP="00CF0A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F6809"/>
    <w:multiLevelType w:val="hybridMultilevel"/>
    <w:tmpl w:val="1A4A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C46BC1"/>
    <w:multiLevelType w:val="hybridMultilevel"/>
    <w:tmpl w:val="0D668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4673AA2"/>
    <w:multiLevelType w:val="hybridMultilevel"/>
    <w:tmpl w:val="DF24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866806"/>
    <w:multiLevelType w:val="hybridMultilevel"/>
    <w:tmpl w:val="F676C5DE"/>
    <w:lvl w:ilvl="0" w:tplc="6F9422C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4812748">
    <w:abstractNumId w:val="3"/>
  </w:num>
  <w:num w:numId="2" w16cid:durableId="254755300">
    <w:abstractNumId w:val="2"/>
  </w:num>
  <w:num w:numId="3" w16cid:durableId="538706148">
    <w:abstractNumId w:val="0"/>
  </w:num>
  <w:num w:numId="4" w16cid:durableId="865757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A9"/>
    <w:rsid w:val="00107E5D"/>
    <w:rsid w:val="00156B7A"/>
    <w:rsid w:val="00422698"/>
    <w:rsid w:val="00544195"/>
    <w:rsid w:val="005542A9"/>
    <w:rsid w:val="005D08CC"/>
    <w:rsid w:val="008B73E6"/>
    <w:rsid w:val="009B1CB4"/>
    <w:rsid w:val="00A301B8"/>
    <w:rsid w:val="00A46E9C"/>
    <w:rsid w:val="00B07215"/>
    <w:rsid w:val="00B46B11"/>
    <w:rsid w:val="00BA20D9"/>
    <w:rsid w:val="00BF6CD6"/>
    <w:rsid w:val="00D26A2F"/>
    <w:rsid w:val="00E40F09"/>
    <w:rsid w:val="00FC4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12FA8"/>
  <w15:chartTrackingRefBased/>
  <w15:docId w15:val="{6B4DFFD9-C244-4620-B030-5320CA40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2A9"/>
    <w:rPr>
      <w:rFonts w:ascii="Calibri" w:eastAsia="Calibri" w:hAnsi="Calibri" w:cs="Times New Roman"/>
    </w:rPr>
  </w:style>
  <w:style w:type="paragraph" w:styleId="Heading1">
    <w:name w:val="heading 1"/>
    <w:basedOn w:val="Normal"/>
    <w:next w:val="Normal"/>
    <w:link w:val="Heading1Char"/>
    <w:uiPriority w:val="9"/>
    <w:qFormat/>
    <w:rsid w:val="005542A9"/>
    <w:pPr>
      <w:keepNext/>
      <w:keepLines/>
      <w:spacing w:after="240" w:line="240" w:lineRule="auto"/>
      <w:outlineLvl w:val="0"/>
    </w:pPr>
    <w:rPr>
      <w:rFonts w:ascii="Arial" w:eastAsia="Times New Roman" w:hAnsi="Arial"/>
      <w:b/>
      <w:bCs/>
      <w:sz w:val="6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2A9"/>
    <w:rPr>
      <w:rFonts w:ascii="Arial" w:eastAsia="Times New Roman" w:hAnsi="Arial" w:cs="Times New Roman"/>
      <w:b/>
      <w:bCs/>
      <w:sz w:val="60"/>
      <w:szCs w:val="32"/>
    </w:rPr>
  </w:style>
  <w:style w:type="character" w:styleId="Hyperlink">
    <w:name w:val="Hyperlink"/>
    <w:rsid w:val="005542A9"/>
    <w:rPr>
      <w:strike w:val="0"/>
      <w:dstrike w:val="0"/>
      <w:color w:val="0000CC"/>
      <w:u w:val="none"/>
      <w:effect w:val="none"/>
    </w:rPr>
  </w:style>
  <w:style w:type="paragraph" w:styleId="ListParagraph">
    <w:name w:val="List Paragraph"/>
    <w:basedOn w:val="Normal"/>
    <w:uiPriority w:val="34"/>
    <w:qFormat/>
    <w:rsid w:val="005542A9"/>
    <w:pPr>
      <w:ind w:left="720"/>
      <w:contextualSpacing/>
    </w:pPr>
  </w:style>
  <w:style w:type="table" w:styleId="TableGrid">
    <w:name w:val="Table Grid"/>
    <w:basedOn w:val="TableNormal"/>
    <w:uiPriority w:val="59"/>
    <w:rsid w:val="00554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42A9"/>
    <w:rPr>
      <w:color w:val="808080"/>
    </w:rPr>
  </w:style>
  <w:style w:type="paragraph" w:styleId="Header">
    <w:name w:val="header"/>
    <w:basedOn w:val="Normal"/>
    <w:link w:val="HeaderChar"/>
    <w:uiPriority w:val="99"/>
    <w:unhideWhenUsed/>
    <w:rsid w:val="005542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2A9"/>
    <w:rPr>
      <w:rFonts w:ascii="Calibri" w:eastAsia="Calibri" w:hAnsi="Calibri" w:cs="Times New Roman"/>
    </w:rPr>
  </w:style>
  <w:style w:type="character" w:customStyle="1" w:styleId="normaltextrun">
    <w:name w:val="normaltextrun"/>
    <w:basedOn w:val="DefaultParagraphFont"/>
    <w:rsid w:val="00D26A2F"/>
  </w:style>
  <w:style w:type="character" w:customStyle="1" w:styleId="eop">
    <w:name w:val="eop"/>
    <w:basedOn w:val="DefaultParagraphFont"/>
    <w:rsid w:val="00D26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336901">
      <w:bodyDiv w:val="1"/>
      <w:marLeft w:val="0"/>
      <w:marRight w:val="0"/>
      <w:marTop w:val="0"/>
      <w:marBottom w:val="0"/>
      <w:divBdr>
        <w:top w:val="none" w:sz="0" w:space="0" w:color="auto"/>
        <w:left w:val="none" w:sz="0" w:space="0" w:color="auto"/>
        <w:bottom w:val="none" w:sz="0" w:space="0" w:color="auto"/>
        <w:right w:val="none" w:sz="0" w:space="0" w:color="auto"/>
      </w:divBdr>
    </w:div>
    <w:div w:id="213505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hyperlink" Target="http://eur-lex.europa.eu/legal-content/EN/TXT/HTML/?uri=CELEX:32016R0679&amp;rid=1" TargetMode="External"/><Relationship Id="rId26" Type="http://schemas.openxmlformats.org/officeDocument/2006/relationships/hyperlink" Target="http://eur-lex.europa.eu/legal-content/EN/TXT/HTML/?uri=CELEX:32016R0679&amp;rid=1" TargetMode="External"/><Relationship Id="rId3" Type="http://schemas.openxmlformats.org/officeDocument/2006/relationships/customXml" Target="../customXml/item3.xml"/><Relationship Id="rId21" Type="http://schemas.openxmlformats.org/officeDocument/2006/relationships/hyperlink" Target="http://eur-lex.europa.eu/legal-content/EN/TXT/HTML/?uri=CELEX:32016R0679&amp;rid=1"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package" Target="embeddings/Microsoft_Word_Document.docx"/><Relationship Id="rId25" Type="http://schemas.openxmlformats.org/officeDocument/2006/relationships/hyperlink" Target="http://eur-lex.europa.eu/legal-content/EN/TXT/HTML/?uri=CELEX:32016R0679&amp;rid=1"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s://eur-lex.europa.eu/legal-content/EN/TXT/HTML/?uri=CELEX:32016R0679&amp;from=EN" TargetMode="External"/><Relationship Id="rId29" Type="http://schemas.openxmlformats.org/officeDocument/2006/relationships/hyperlink" Target="http://eur-lex.europa.eu/legal-content/EN/TXT/HTML/?uri=CELEX:32016R0679&amp;rid=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eur-lex.europa.eu/legal-content/EN/TXT/HTML/?uri=CELEX:32016R0679&amp;rid=1"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eur-lex.europa.eu/legal-content/EN/TXT/HTML/?uri=CELEX:32016R0679&amp;rid=1" TargetMode="External"/><Relationship Id="rId23" Type="http://schemas.openxmlformats.org/officeDocument/2006/relationships/hyperlink" Target="http://eur-lex.europa.eu/legal-content/EN/TXT/HTML/?uri=CELEX:32016R0679&amp;rid=1" TargetMode="External"/><Relationship Id="rId28" Type="http://schemas.openxmlformats.org/officeDocument/2006/relationships/hyperlink" Target="http://eur-lex.europa.eu/legal-content/EN/TXT/HTML/?uri=CELEX:32016R0679&amp;rid=1" TargetMode="External"/><Relationship Id="rId10" Type="http://schemas.openxmlformats.org/officeDocument/2006/relationships/image" Target="media/image1.png"/><Relationship Id="rId19" Type="http://schemas.openxmlformats.org/officeDocument/2006/relationships/hyperlink" Target="http://eur-lex.europa.eu/legal-content/EN/TXT/HTML/?uri=CELEX:32016R0679&amp;rid=1"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hyperlink" Target="https://ico.org.uk/for-organisations/guide-to-the-general-data-protection-regulation-gdpr/individual-rights/" TargetMode="External"/><Relationship Id="rId27" Type="http://schemas.openxmlformats.org/officeDocument/2006/relationships/hyperlink" Target="http://eur-lex.europa.eu/legal-content/EN/TXT/HTML/?uri=CELEX:32016R0679&amp;rid=1" TargetMode="External"/><Relationship Id="rId30" Type="http://schemas.openxmlformats.org/officeDocument/2006/relationships/hyperlink" Target="mailto:mse.informationgovernance@nhs.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0581523CF74EFCABFE624BA7B879EF"/>
        <w:category>
          <w:name w:val="General"/>
          <w:gallery w:val="placeholder"/>
        </w:category>
        <w:types>
          <w:type w:val="bbPlcHdr"/>
        </w:types>
        <w:behaviors>
          <w:behavior w:val="content"/>
        </w:behaviors>
        <w:guid w:val="{E06BFA1E-F914-45AD-9A84-12A9841BF42B}"/>
      </w:docPartPr>
      <w:docPartBody>
        <w:p w:rsidR="004871BF" w:rsidRDefault="0072276E" w:rsidP="0072276E">
          <w:pPr>
            <w:pStyle w:val="340581523CF74EFCABFE624BA7B879EF"/>
          </w:pPr>
          <w:r w:rsidRPr="00D1534C">
            <w:rPr>
              <w:rStyle w:val="PlaceholderText"/>
              <w:sz w:val="24"/>
            </w:rPr>
            <w:t>Choose an item.</w:t>
          </w:r>
        </w:p>
      </w:docPartBody>
    </w:docPart>
    <w:docPart>
      <w:docPartPr>
        <w:name w:val="E5B11B8ECD0F462E9D303011981E8734"/>
        <w:category>
          <w:name w:val="General"/>
          <w:gallery w:val="placeholder"/>
        </w:category>
        <w:types>
          <w:type w:val="bbPlcHdr"/>
        </w:types>
        <w:behaviors>
          <w:behavior w:val="content"/>
        </w:behaviors>
        <w:guid w:val="{38F8E71B-63A3-4EE2-91B6-9FD8F86ACEA0}"/>
      </w:docPartPr>
      <w:docPartBody>
        <w:p w:rsidR="004871BF" w:rsidRDefault="0072276E" w:rsidP="0072276E">
          <w:pPr>
            <w:pStyle w:val="E5B11B8ECD0F462E9D303011981E8734"/>
          </w:pPr>
          <w:r w:rsidRPr="00D1534C">
            <w:rPr>
              <w:rStyle w:val="PlaceholderText"/>
              <w:sz w:val="24"/>
            </w:rPr>
            <w:t>Choose an item.</w:t>
          </w:r>
        </w:p>
      </w:docPartBody>
    </w:docPart>
    <w:docPart>
      <w:docPartPr>
        <w:name w:val="D7CC2666DAE341D7AA9B64507AF3B432"/>
        <w:category>
          <w:name w:val="General"/>
          <w:gallery w:val="placeholder"/>
        </w:category>
        <w:types>
          <w:type w:val="bbPlcHdr"/>
        </w:types>
        <w:behaviors>
          <w:behavior w:val="content"/>
        </w:behaviors>
        <w:guid w:val="{B56DDF1F-FBB8-4D92-AE23-8C9738EF7D70}"/>
      </w:docPartPr>
      <w:docPartBody>
        <w:p w:rsidR="004871BF" w:rsidRDefault="0072276E" w:rsidP="0072276E">
          <w:pPr>
            <w:pStyle w:val="D7CC2666DAE341D7AA9B64507AF3B432"/>
          </w:pPr>
          <w:r w:rsidRPr="00D1534C">
            <w:rPr>
              <w:rStyle w:val="PlaceholderText"/>
              <w:sz w:val="24"/>
            </w:rPr>
            <w:t>Choose an item.</w:t>
          </w:r>
        </w:p>
      </w:docPartBody>
    </w:docPart>
    <w:docPart>
      <w:docPartPr>
        <w:name w:val="859D573661234DEC9044B9459E916338"/>
        <w:category>
          <w:name w:val="General"/>
          <w:gallery w:val="placeholder"/>
        </w:category>
        <w:types>
          <w:type w:val="bbPlcHdr"/>
        </w:types>
        <w:behaviors>
          <w:behavior w:val="content"/>
        </w:behaviors>
        <w:guid w:val="{E3632F01-6BE9-43F2-ADB4-A80F8B2B9AC5}"/>
      </w:docPartPr>
      <w:docPartBody>
        <w:p w:rsidR="004871BF" w:rsidRDefault="0072276E" w:rsidP="0072276E">
          <w:pPr>
            <w:pStyle w:val="859D573661234DEC9044B9459E916338"/>
          </w:pPr>
          <w:r w:rsidRPr="00D1534C">
            <w:rPr>
              <w:rStyle w:val="PlaceholderText"/>
              <w:sz w:val="24"/>
            </w:rPr>
            <w:t>Choose an item.</w:t>
          </w:r>
        </w:p>
      </w:docPartBody>
    </w:docPart>
    <w:docPart>
      <w:docPartPr>
        <w:name w:val="8282AA5C195A4E5382088291D20827D9"/>
        <w:category>
          <w:name w:val="General"/>
          <w:gallery w:val="placeholder"/>
        </w:category>
        <w:types>
          <w:type w:val="bbPlcHdr"/>
        </w:types>
        <w:behaviors>
          <w:behavior w:val="content"/>
        </w:behaviors>
        <w:guid w:val="{02BD814F-E54B-4A46-B72A-440CFD396181}"/>
      </w:docPartPr>
      <w:docPartBody>
        <w:p w:rsidR="004871BF" w:rsidRDefault="0072276E" w:rsidP="0072276E">
          <w:pPr>
            <w:pStyle w:val="8282AA5C195A4E5382088291D20827D9"/>
          </w:pPr>
          <w:r w:rsidRPr="00D1534C">
            <w:rPr>
              <w:rStyle w:val="PlaceholderText"/>
              <w:sz w:val="24"/>
            </w:rPr>
            <w:t>Choose an item.</w:t>
          </w:r>
        </w:p>
      </w:docPartBody>
    </w:docPart>
    <w:docPart>
      <w:docPartPr>
        <w:name w:val="AF564ABD9E784C5F81DAB74E638FC182"/>
        <w:category>
          <w:name w:val="General"/>
          <w:gallery w:val="placeholder"/>
        </w:category>
        <w:types>
          <w:type w:val="bbPlcHdr"/>
        </w:types>
        <w:behaviors>
          <w:behavior w:val="content"/>
        </w:behaviors>
        <w:guid w:val="{DC2ABF4B-7FE6-4D9D-8B85-3BA48F066CFE}"/>
      </w:docPartPr>
      <w:docPartBody>
        <w:p w:rsidR="004871BF" w:rsidRDefault="0072276E" w:rsidP="0072276E">
          <w:pPr>
            <w:pStyle w:val="AF564ABD9E784C5F81DAB74E638FC182"/>
          </w:pPr>
          <w:r w:rsidRPr="00D1534C">
            <w:rPr>
              <w:rStyle w:val="PlaceholderText"/>
              <w:sz w:val="24"/>
            </w:rPr>
            <w:t>Choose an item.</w:t>
          </w:r>
        </w:p>
      </w:docPartBody>
    </w:docPart>
    <w:docPart>
      <w:docPartPr>
        <w:name w:val="38C466EE2EBC441699EC6601DF3E5393"/>
        <w:category>
          <w:name w:val="General"/>
          <w:gallery w:val="placeholder"/>
        </w:category>
        <w:types>
          <w:type w:val="bbPlcHdr"/>
        </w:types>
        <w:behaviors>
          <w:behavior w:val="content"/>
        </w:behaviors>
        <w:guid w:val="{64980190-4E81-4A67-A7DC-84A37B2137DF}"/>
      </w:docPartPr>
      <w:docPartBody>
        <w:p w:rsidR="00014EB2" w:rsidRDefault="00390997" w:rsidP="00390997">
          <w:pPr>
            <w:pStyle w:val="38C466EE2EBC441699EC6601DF3E5393"/>
          </w:pPr>
          <w:r w:rsidRPr="00D727D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6E"/>
    <w:rsid w:val="00014EB2"/>
    <w:rsid w:val="00390997"/>
    <w:rsid w:val="004833C9"/>
    <w:rsid w:val="004871BF"/>
    <w:rsid w:val="006E282C"/>
    <w:rsid w:val="0072276E"/>
    <w:rsid w:val="00815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0997"/>
    <w:rPr>
      <w:color w:val="808080"/>
    </w:rPr>
  </w:style>
  <w:style w:type="paragraph" w:customStyle="1" w:styleId="340581523CF74EFCABFE624BA7B879EF">
    <w:name w:val="340581523CF74EFCABFE624BA7B879EF"/>
    <w:rsid w:val="0072276E"/>
  </w:style>
  <w:style w:type="paragraph" w:customStyle="1" w:styleId="E5B11B8ECD0F462E9D303011981E8734">
    <w:name w:val="E5B11B8ECD0F462E9D303011981E8734"/>
    <w:rsid w:val="0072276E"/>
  </w:style>
  <w:style w:type="paragraph" w:customStyle="1" w:styleId="D7CC2666DAE341D7AA9B64507AF3B432">
    <w:name w:val="D7CC2666DAE341D7AA9B64507AF3B432"/>
    <w:rsid w:val="0072276E"/>
  </w:style>
  <w:style w:type="paragraph" w:customStyle="1" w:styleId="859D573661234DEC9044B9459E916338">
    <w:name w:val="859D573661234DEC9044B9459E916338"/>
    <w:rsid w:val="0072276E"/>
  </w:style>
  <w:style w:type="paragraph" w:customStyle="1" w:styleId="8282AA5C195A4E5382088291D20827D9">
    <w:name w:val="8282AA5C195A4E5382088291D20827D9"/>
    <w:rsid w:val="0072276E"/>
  </w:style>
  <w:style w:type="paragraph" w:customStyle="1" w:styleId="AF564ABD9E784C5F81DAB74E638FC182">
    <w:name w:val="AF564ABD9E784C5F81DAB74E638FC182"/>
    <w:rsid w:val="0072276E"/>
  </w:style>
  <w:style w:type="paragraph" w:customStyle="1" w:styleId="38C466EE2EBC441699EC6601DF3E5393">
    <w:name w:val="38C466EE2EBC441699EC6601DF3E5393"/>
    <w:rsid w:val="0039099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A9C8DBCE635546A7CA95FB792FB347" ma:contentTypeVersion="21" ma:contentTypeDescription="Create a new document." ma:contentTypeScope="" ma:versionID="9657af319aecc451874ae1391cd2488e">
  <xsd:schema xmlns:xsd="http://www.w3.org/2001/XMLSchema" xmlns:xs="http://www.w3.org/2001/XMLSchema" xmlns:p="http://schemas.microsoft.com/office/2006/metadata/properties" xmlns:ns2="c38e72b7-c3ff-4a33-a99c-7ea9c13e6e16" xmlns:ns3="a53ffa03-c886-4883-bc34-9fee31bdd20e" xmlns:ns4="6a461f78-e7a2-485a-8a47-5fc604b04102" targetNamespace="http://schemas.microsoft.com/office/2006/metadata/properties" ma:root="true" ma:fieldsID="c38fdd50750729810e45a0bbecf33f52" ns2:_="" ns3:_="" ns4:_="">
    <xsd:import namespace="c38e72b7-c3ff-4a33-a99c-7ea9c13e6e16"/>
    <xsd:import namespace="a53ffa03-c886-4883-bc34-9fee31bdd20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Highlightcolour" minOccurs="0"/>
                <xsd:element ref="ns2:Attempt2" minOccurs="0"/>
                <xsd:element ref="ns2:lcf76f155ced4ddcb4097134ff3c332f" minOccurs="0"/>
                <xsd:element ref="ns4:TaxCatchAll" minOccurs="0"/>
                <xsd:element ref="ns2:STProfess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e72b7-c3ff-4a33-a99c-7ea9c13e6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Highlightcolour" ma:index="21" nillable="true" ma:displayName="Highlight colour" ma:default="1" ma:description="Tag yo' research" ma:format="Dropdown" ma:internalName="Highlightcolour" ma:percentage="FALSE">
      <xsd:simpleType>
        <xsd:restriction base="dms:Number"/>
      </xsd:simpleType>
    </xsd:element>
    <xsd:element name="Attempt2" ma:index="22" nillable="true" ma:displayName="Attempt 2" ma:default="1" ma:format="Dropdown" ma:internalName="Attempt2">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STProfession" ma:index="26" nillable="true" ma:displayName="ST Profession" ma:description="Team Structure" ma:format="Dropdown" ma:internalName="STProfession">
      <xsd:simpleType>
        <xsd:restriction base="dms:Choice">
          <xsd:enumeration value="FLT"/>
          <xsd:enumeration value="Business Design"/>
          <xsd:enumeration value="Continuous Improvement "/>
          <xsd:enumeration value="Org Design"/>
          <xsd:enumeration value="Design Ops "/>
          <xsd:enumeration value="Performance Analyst"/>
          <xsd:enumeration value="Service Design"/>
          <xsd:enumeration value="Interaction Design"/>
          <xsd:enumeration value="User Research"/>
          <xsd:enumeration value="Product "/>
          <xsd:enumeration value="Delivery"/>
          <xsd:enumeration value="Content Design"/>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3ffa03-c886-4883-bc34-9fee31bdd2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4854aa0-4f5c-403a-b5fc-a8c78bb8aa29}" ma:internalName="TaxCatchAll" ma:showField="CatchAllData" ma:web="a53ffa03-c886-4883-bc34-9fee31bdd2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lcf76f155ced4ddcb4097134ff3c332f xmlns="c38e72b7-c3ff-4a33-a99c-7ea9c13e6e16">
      <Terms xmlns="http://schemas.microsoft.com/office/infopath/2007/PartnerControls"/>
    </lcf76f155ced4ddcb4097134ff3c332f>
    <STProfession xmlns="c38e72b7-c3ff-4a33-a99c-7ea9c13e6e16" xsi:nil="true"/>
    <Attempt2 xmlns="c38e72b7-c3ff-4a33-a99c-7ea9c13e6e16">true</Attempt2>
    <Highlightcolour xmlns="c38e72b7-c3ff-4a33-a99c-7ea9c13e6e16">1</Highlightcolour>
  </documentManagement>
</p:properties>
</file>

<file path=customXml/itemProps1.xml><?xml version="1.0" encoding="utf-8"?>
<ds:datastoreItem xmlns:ds="http://schemas.openxmlformats.org/officeDocument/2006/customXml" ds:itemID="{A3598E53-EB3E-47D8-A4E2-463EFD18F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e72b7-c3ff-4a33-a99c-7ea9c13e6e16"/>
    <ds:schemaRef ds:uri="a53ffa03-c886-4883-bc34-9fee31bdd20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CD20F3-04F4-4823-972A-FB5600EEB074}">
  <ds:schemaRefs>
    <ds:schemaRef ds:uri="http://schemas.microsoft.com/sharepoint/v3/contenttype/forms"/>
  </ds:schemaRefs>
</ds:datastoreItem>
</file>

<file path=customXml/itemProps3.xml><?xml version="1.0" encoding="utf-8"?>
<ds:datastoreItem xmlns:ds="http://schemas.openxmlformats.org/officeDocument/2006/customXml" ds:itemID="{1509BC45-A59D-45C4-AE80-2B4F37AFE7F9}">
  <ds:schemaRefs>
    <ds:schemaRef ds:uri="http://schemas.microsoft.com/office/2006/metadata/properties"/>
    <ds:schemaRef ds:uri="http://schemas.microsoft.com/office/infopath/2007/PartnerControls"/>
    <ds:schemaRef ds:uri="6a461f78-e7a2-485a-8a47-5fc604b04102"/>
    <ds:schemaRef ds:uri="c38e72b7-c3ff-4a33-a99c-7ea9c13e6e1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2534</Words>
  <Characters>14449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Mid and South Essex NHS Foundation Trust</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BARKER, Matthew (MID AND SOUTH ESSEX NHS FOUNDATION TRUST)</dc:creator>
  <cp:keywords/>
  <dc:description/>
  <cp:lastModifiedBy>Caroline McCabe - Senior Content Designer</cp:lastModifiedBy>
  <cp:revision>2</cp:revision>
  <dcterms:created xsi:type="dcterms:W3CDTF">2024-10-22T09:07:00Z</dcterms:created>
  <dcterms:modified xsi:type="dcterms:W3CDTF">2024-10-22T09:07:00Z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2024-02-06T10:26:12Z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36dc1cf0-06b1-4bcc-8c54-07c106c748e3</vt:lpwstr>
  </property>
  <property fmtid="{D5CDD505-2E9C-101B-9397-08002B2CF9AE}" pid="8" name="MSIP_Label_39d8be9e-c8d9-4b9c-bd40-2c27cc7ea2e6_ContentBits">
    <vt:lpwstr>0</vt:lpwstr>
  </property>
  <property fmtid="{D5CDD505-2E9C-101B-9397-08002B2CF9AE}" pid="9" name="ContentTypeId">
    <vt:lpwstr>0x01010024F7654D0995E446AEF0D91C2AC72370</vt:lpwstr>
  </property>
</Properties>
</file>